
<file path=[Content_Types].xml><?xml version="1.0" encoding="utf-8"?>
<Types xmlns="http://schemas.openxmlformats.org/package/2006/content-types">
  <Default Extension="xml" ContentType="application/xml"/>
  <Default Extension="jpeg" ContentType="image/jpeg"/>
  <Default Extension="JPG" ContentType="image/.jp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b/>
          <w:bCs/>
          <w:sz w:val="30"/>
          <w:szCs w:val="30"/>
        </w:rPr>
      </w:pPr>
      <w:r>
        <w:rPr>
          <w:rFonts w:hint="eastAsia"/>
          <w:b/>
          <w:bCs/>
          <w:sz w:val="30"/>
          <w:szCs w:val="30"/>
        </w:rPr>
        <w:drawing>
          <wp:anchor distT="0" distB="0" distL="114300" distR="114300" simplePos="0" relativeHeight="251661312" behindDoc="0" locked="0" layoutInCell="1" allowOverlap="1">
            <wp:simplePos x="0" y="0"/>
            <wp:positionH relativeFrom="column">
              <wp:posOffset>-89535</wp:posOffset>
            </wp:positionH>
            <wp:positionV relativeFrom="paragraph">
              <wp:posOffset>85725</wp:posOffset>
            </wp:positionV>
            <wp:extent cx="5623560" cy="10858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23671" cy="1085850"/>
                    </a:xfrm>
                    <a:prstGeom prst="rect">
                      <a:avLst/>
                    </a:prstGeom>
                  </pic:spPr>
                </pic:pic>
              </a:graphicData>
            </a:graphic>
          </wp:anchor>
        </w:drawing>
      </w:r>
    </w:p>
    <w:p>
      <w:pPr>
        <w:spacing w:line="480" w:lineRule="exact"/>
        <w:jc w:val="center"/>
        <w:rPr>
          <w:rFonts w:hint="eastAsia"/>
          <w:b/>
          <w:bCs/>
          <w:sz w:val="30"/>
          <w:szCs w:val="30"/>
        </w:rPr>
      </w:pPr>
    </w:p>
    <w:p>
      <w:pPr>
        <w:spacing w:line="480" w:lineRule="exact"/>
        <w:jc w:val="center"/>
        <w:rPr>
          <w:rFonts w:hint="eastAsia"/>
          <w:b/>
          <w:bCs/>
          <w:sz w:val="30"/>
          <w:szCs w:val="30"/>
        </w:rPr>
      </w:pPr>
    </w:p>
    <w:p>
      <w:pPr>
        <w:spacing w:line="480" w:lineRule="exact"/>
        <w:jc w:val="center"/>
        <w:rPr>
          <w:rFonts w:hint="eastAsia"/>
          <w:b/>
          <w:bCs/>
          <w:sz w:val="30"/>
          <w:szCs w:val="30"/>
        </w:rPr>
      </w:pPr>
    </w:p>
    <w:p>
      <w:pPr>
        <w:spacing w:line="480" w:lineRule="exact"/>
        <w:jc w:val="center"/>
        <w:rPr>
          <w:b/>
          <w:bCs/>
          <w:sz w:val="30"/>
          <w:szCs w:val="30"/>
        </w:rPr>
      </w:pPr>
      <w:r>
        <w:rPr>
          <w:rFonts w:ascii="Songti SC Regular" w:hAnsi="Songti SC Regular" w:eastAsia="Songti SC Regular"/>
          <w:color w:val="FF0000"/>
          <w:position w:val="2"/>
          <w:sz w:val="52"/>
          <w:szCs w:val="52"/>
        </w:rPr>
        <w:pict>
          <v:line id="Line 2" o:spid="_x0000_s1026" o:spt="20" style="position:absolute;left:0pt;flip:y;margin-left:-3.25pt;margin-top:5.7pt;height:0pt;width:437.2pt;z-index:251659264;mso-width-relative:page;mso-height-relative:page;" stroked="t" coordsize="21600,21600" o:gfxdata="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J8tp2AAAAAoBAAAPAAAAAAAA&#10;AAEAIAAAACIAAABkcnMvZG93bnJldi54bWxQSwECFAAUAAAACACHTuJA8qJshtkBAAC7AwAADgAA&#10;AAAAAAABACAAAAAnAQAAZHJzL2Uyb0RvYy54bWxQSwUGAAAAAAYABgBZAQAAcgUAAAAA&#10;">
            <v:path arrowok="t"/>
            <v:fill focussize="0,0"/>
            <v:stroke weight="3pt" color="#FF0000"/>
            <v:imagedata o:title=""/>
            <o:lock v:ext="edit"/>
          </v:line>
        </w:pict>
      </w:r>
    </w:p>
    <w:p>
      <w:pPr>
        <w:pStyle w:val="8"/>
        <w:widowControl/>
        <w:shd w:val="clear" w:color="auto" w:fill="FFFFFF"/>
        <w:spacing w:beforeAutospacing="0" w:afterAutospacing="0"/>
        <w:jc w:val="center"/>
        <w:rPr>
          <w:rStyle w:val="11"/>
          <w:rFonts w:hint="eastAsia" w:ascii="仿宋" w:hAnsi="仿宋" w:eastAsia="仿宋" w:cs="仿宋"/>
          <w:color w:val="000000"/>
          <w:sz w:val="40"/>
          <w:szCs w:val="40"/>
          <w:shd w:val="clear" w:color="auto" w:fill="FFFFFF"/>
        </w:rPr>
      </w:pPr>
      <w:r>
        <w:rPr>
          <w:rStyle w:val="11"/>
          <w:rFonts w:hint="eastAsia" w:ascii="仿宋" w:hAnsi="仿宋" w:eastAsia="仿宋" w:cs="仿宋"/>
          <w:color w:val="000000"/>
          <w:sz w:val="40"/>
          <w:szCs w:val="40"/>
          <w:shd w:val="clear" w:color="auto" w:fill="FFFFFF"/>
        </w:rPr>
        <w:t>关于开展“</w:t>
      </w:r>
      <w:r>
        <w:rPr>
          <w:rStyle w:val="11"/>
          <w:rFonts w:ascii="仿宋" w:hAnsi="仿宋" w:eastAsia="仿宋" w:cs="仿宋"/>
          <w:color w:val="000000"/>
          <w:sz w:val="40"/>
          <w:szCs w:val="40"/>
          <w:shd w:val="clear" w:color="auto" w:fill="FFFFFF"/>
        </w:rPr>
        <w:t>碳排放管理师</w:t>
      </w:r>
      <w:r>
        <w:rPr>
          <w:rStyle w:val="11"/>
          <w:rFonts w:hint="eastAsia" w:ascii="仿宋" w:hAnsi="仿宋" w:eastAsia="仿宋" w:cs="仿宋"/>
          <w:color w:val="000000"/>
          <w:sz w:val="40"/>
          <w:szCs w:val="40"/>
          <w:shd w:val="clear" w:color="auto" w:fill="FFFFFF"/>
          <w:lang w:eastAsia="zh-CN"/>
        </w:rPr>
        <w:t>（</w:t>
      </w:r>
      <w:r>
        <w:rPr>
          <w:rStyle w:val="11"/>
          <w:rFonts w:hint="eastAsia" w:ascii="仿宋" w:hAnsi="仿宋" w:eastAsia="仿宋" w:cs="仿宋"/>
          <w:color w:val="000000"/>
          <w:sz w:val="40"/>
          <w:szCs w:val="40"/>
          <w:shd w:val="clear" w:color="auto" w:fill="FFFFFF"/>
          <w:lang w:val="en-US" w:eastAsia="zh-CN"/>
        </w:rPr>
        <w:t>高级</w:t>
      </w:r>
      <w:r>
        <w:rPr>
          <w:rStyle w:val="11"/>
          <w:rFonts w:hint="eastAsia" w:ascii="仿宋" w:hAnsi="仿宋" w:eastAsia="仿宋" w:cs="仿宋"/>
          <w:color w:val="000000"/>
          <w:sz w:val="40"/>
          <w:szCs w:val="40"/>
          <w:shd w:val="clear" w:color="auto" w:fill="FFFFFF"/>
          <w:lang w:eastAsia="zh-CN"/>
        </w:rPr>
        <w:t>）、</w:t>
      </w:r>
      <w:r>
        <w:rPr>
          <w:rStyle w:val="11"/>
          <w:rFonts w:ascii="仿宋" w:hAnsi="仿宋" w:eastAsia="仿宋" w:cs="仿宋"/>
          <w:color w:val="000000"/>
          <w:sz w:val="40"/>
          <w:szCs w:val="40"/>
          <w:shd w:val="clear" w:color="auto" w:fill="FFFFFF"/>
        </w:rPr>
        <w:t>碳排放</w:t>
      </w:r>
      <w:r>
        <w:rPr>
          <w:rStyle w:val="11"/>
          <w:rFonts w:hint="eastAsia" w:ascii="仿宋" w:hAnsi="仿宋" w:eastAsia="仿宋" w:cs="仿宋"/>
          <w:color w:val="000000"/>
          <w:sz w:val="40"/>
          <w:szCs w:val="40"/>
          <w:shd w:val="clear" w:color="auto" w:fill="FFFFFF"/>
          <w:lang w:val="en-US" w:eastAsia="zh-CN"/>
        </w:rPr>
        <w:t>咨询</w:t>
      </w:r>
      <w:r>
        <w:rPr>
          <w:rStyle w:val="11"/>
          <w:rFonts w:ascii="仿宋" w:hAnsi="仿宋" w:eastAsia="仿宋" w:cs="仿宋"/>
          <w:color w:val="000000"/>
          <w:sz w:val="40"/>
          <w:szCs w:val="40"/>
          <w:shd w:val="clear" w:color="auto" w:fill="FFFFFF"/>
        </w:rPr>
        <w:t>师</w:t>
      </w:r>
      <w:r>
        <w:rPr>
          <w:rStyle w:val="11"/>
          <w:rFonts w:hint="eastAsia" w:ascii="仿宋" w:hAnsi="仿宋" w:eastAsia="仿宋" w:cs="仿宋"/>
          <w:color w:val="000000"/>
          <w:sz w:val="40"/>
          <w:szCs w:val="40"/>
          <w:shd w:val="clear" w:color="auto" w:fill="FFFFFF"/>
          <w:lang w:eastAsia="zh-CN"/>
        </w:rPr>
        <w:t>（</w:t>
      </w:r>
      <w:r>
        <w:rPr>
          <w:rStyle w:val="11"/>
          <w:rFonts w:hint="eastAsia" w:ascii="仿宋" w:hAnsi="仿宋" w:eastAsia="仿宋" w:cs="仿宋"/>
          <w:color w:val="000000"/>
          <w:sz w:val="40"/>
          <w:szCs w:val="40"/>
          <w:shd w:val="clear" w:color="auto" w:fill="FFFFFF"/>
          <w:lang w:val="en-US" w:eastAsia="zh-CN"/>
        </w:rPr>
        <w:t>高级</w:t>
      </w:r>
      <w:r>
        <w:rPr>
          <w:rStyle w:val="11"/>
          <w:rFonts w:hint="eastAsia" w:ascii="仿宋" w:hAnsi="仿宋" w:eastAsia="仿宋" w:cs="仿宋"/>
          <w:color w:val="000000"/>
          <w:sz w:val="40"/>
          <w:szCs w:val="40"/>
          <w:shd w:val="clear" w:color="auto" w:fill="FFFFFF"/>
          <w:lang w:eastAsia="zh-CN"/>
        </w:rPr>
        <w:t>）、</w:t>
      </w:r>
      <w:r>
        <w:rPr>
          <w:rStyle w:val="11"/>
          <w:rFonts w:ascii="仿宋" w:hAnsi="仿宋" w:eastAsia="仿宋" w:cs="仿宋"/>
          <w:color w:val="000000"/>
          <w:sz w:val="40"/>
          <w:szCs w:val="40"/>
          <w:shd w:val="clear" w:color="auto" w:fill="FFFFFF"/>
        </w:rPr>
        <w:t>碳排放</w:t>
      </w:r>
      <w:r>
        <w:rPr>
          <w:rStyle w:val="11"/>
          <w:rFonts w:hint="eastAsia" w:ascii="仿宋" w:hAnsi="仿宋" w:eastAsia="仿宋" w:cs="仿宋"/>
          <w:color w:val="000000"/>
          <w:sz w:val="40"/>
          <w:szCs w:val="40"/>
          <w:shd w:val="clear" w:color="auto" w:fill="FFFFFF"/>
          <w:lang w:val="en-US" w:eastAsia="zh-CN"/>
        </w:rPr>
        <w:t>交易</w:t>
      </w:r>
      <w:r>
        <w:rPr>
          <w:rStyle w:val="11"/>
          <w:rFonts w:ascii="仿宋" w:hAnsi="仿宋" w:eastAsia="仿宋" w:cs="仿宋"/>
          <w:color w:val="000000"/>
          <w:sz w:val="40"/>
          <w:szCs w:val="40"/>
          <w:shd w:val="clear" w:color="auto" w:fill="FFFFFF"/>
        </w:rPr>
        <w:t>师</w:t>
      </w:r>
      <w:r>
        <w:rPr>
          <w:rStyle w:val="11"/>
          <w:rFonts w:hint="eastAsia" w:ascii="仿宋" w:hAnsi="仿宋" w:eastAsia="仿宋" w:cs="仿宋"/>
          <w:color w:val="000000"/>
          <w:sz w:val="40"/>
          <w:szCs w:val="40"/>
          <w:shd w:val="clear" w:color="auto" w:fill="FFFFFF"/>
          <w:lang w:eastAsia="zh-CN"/>
        </w:rPr>
        <w:t>（</w:t>
      </w:r>
      <w:r>
        <w:rPr>
          <w:rStyle w:val="11"/>
          <w:rFonts w:hint="eastAsia" w:ascii="仿宋" w:hAnsi="仿宋" w:eastAsia="仿宋" w:cs="仿宋"/>
          <w:color w:val="000000"/>
          <w:sz w:val="40"/>
          <w:szCs w:val="40"/>
          <w:shd w:val="clear" w:color="auto" w:fill="FFFFFF"/>
          <w:lang w:val="en-US" w:eastAsia="zh-CN"/>
        </w:rPr>
        <w:t>高级</w:t>
      </w:r>
      <w:r>
        <w:rPr>
          <w:rStyle w:val="11"/>
          <w:rFonts w:hint="eastAsia" w:ascii="仿宋" w:hAnsi="仿宋" w:eastAsia="仿宋" w:cs="仿宋"/>
          <w:color w:val="000000"/>
          <w:sz w:val="40"/>
          <w:szCs w:val="40"/>
          <w:shd w:val="clear" w:color="auto" w:fill="FFFFFF"/>
          <w:lang w:eastAsia="zh-CN"/>
        </w:rPr>
        <w:t>）、</w:t>
      </w:r>
      <w:r>
        <w:rPr>
          <w:rStyle w:val="11"/>
          <w:rFonts w:hint="eastAsia" w:ascii="仿宋" w:hAnsi="仿宋" w:eastAsia="仿宋" w:cs="仿宋"/>
          <w:color w:val="000000"/>
          <w:sz w:val="40"/>
          <w:szCs w:val="40"/>
          <w:shd w:val="clear" w:color="auto" w:fill="FFFFFF"/>
          <w:lang w:val="en-US" w:eastAsia="zh-CN"/>
        </w:rPr>
        <w:t>碳排放评估师（高级）</w:t>
      </w:r>
      <w:r>
        <w:rPr>
          <w:rStyle w:val="11"/>
          <w:rFonts w:ascii="仿宋" w:hAnsi="仿宋" w:eastAsia="仿宋" w:cs="仿宋"/>
          <w:color w:val="000000"/>
          <w:sz w:val="40"/>
          <w:szCs w:val="40"/>
          <w:shd w:val="clear" w:color="auto" w:fill="FFFFFF"/>
        </w:rPr>
        <w:t>职业技能人员</w:t>
      </w:r>
      <w:r>
        <w:rPr>
          <w:rStyle w:val="11"/>
          <w:rFonts w:hint="eastAsia" w:ascii="仿宋" w:hAnsi="仿宋" w:eastAsia="仿宋" w:cs="仿宋"/>
          <w:color w:val="000000"/>
          <w:sz w:val="40"/>
          <w:szCs w:val="40"/>
          <w:shd w:val="clear" w:color="auto" w:fill="FFFFFF"/>
        </w:rPr>
        <w:t>”培训</w:t>
      </w:r>
    </w:p>
    <w:p>
      <w:pPr>
        <w:pStyle w:val="8"/>
        <w:widowControl/>
        <w:shd w:val="clear" w:color="auto" w:fill="FFFFFF"/>
        <w:spacing w:beforeAutospacing="0" w:afterAutospacing="0"/>
        <w:jc w:val="center"/>
        <w:rPr>
          <w:rStyle w:val="11"/>
          <w:rFonts w:ascii="微软雅黑" w:hAnsi="微软雅黑" w:eastAsia="微软雅黑" w:cs="微软雅黑"/>
          <w:b w:val="0"/>
          <w:color w:val="000000"/>
          <w:sz w:val="27"/>
          <w:szCs w:val="27"/>
        </w:rPr>
      </w:pPr>
      <w:r>
        <w:rPr>
          <w:rStyle w:val="11"/>
          <w:rFonts w:hint="eastAsia" w:ascii="仿宋" w:hAnsi="仿宋" w:eastAsia="仿宋" w:cs="仿宋"/>
          <w:color w:val="000000"/>
          <w:sz w:val="40"/>
          <w:szCs w:val="40"/>
          <w:shd w:val="clear" w:color="auto" w:fill="FFFFFF"/>
        </w:rPr>
        <w:t>考试认证的通知</w:t>
      </w:r>
    </w:p>
    <w:p>
      <w:pPr>
        <w:pStyle w:val="8"/>
        <w:widowControl/>
        <w:shd w:val="clear" w:color="auto" w:fill="FFFFFF"/>
        <w:spacing w:beforeAutospacing="0" w:afterAutospacing="0"/>
        <w:jc w:val="both"/>
        <w:rPr>
          <w:rStyle w:val="11"/>
          <w:sz w:val="40"/>
          <w:szCs w:val="40"/>
        </w:rPr>
      </w:pPr>
    </w:p>
    <w:p>
      <w:pPr>
        <w:keepNext w:val="0"/>
        <w:keepLines w:val="0"/>
        <w:pageBreakBefore w:val="0"/>
        <w:kinsoku/>
        <w:wordWrap/>
        <w:overflowPunct/>
        <w:topLinePunct w:val="0"/>
        <w:autoSpaceDE/>
        <w:autoSpaceDN/>
        <w:bidi w:val="0"/>
        <w:adjustRightInd/>
        <w:snapToGrid/>
        <w:spacing w:line="580" w:lineRule="exact"/>
        <w:textAlignment w:val="auto"/>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各有关单位：</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700" w:firstLineChars="250"/>
        <w:jc w:val="both"/>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2014年8月6日国家发展改革委关于印发《单位国内生产总值二氧化碳排放降低目标责任考核评估办法》的通知。通知中指出：要建立健全二氧化碳强度降低目标责任评价考核制度，并将二氧化碳排放强度降低指标完成情况纳入各地区（行业）经济社会发展综合评价体系和干部政绩考核体系，是强化政府责任，确保实现“十二五”碳强度降低目标的重要基础和制度保障。</w:t>
      </w:r>
      <w:r>
        <w:rPr>
          <w:rFonts w:hint="eastAsia" w:ascii="仿宋" w:hAnsi="仿宋" w:eastAsia="仿宋" w:cs="仿宋"/>
          <w:b/>
          <w:color w:val="000000"/>
          <w:sz w:val="28"/>
          <w:szCs w:val="28"/>
          <w:shd w:val="clear" w:color="auto" w:fill="FFFFFF"/>
        </w:rPr>
        <w:t>2017年12月20日</w:t>
      </w:r>
      <w:r>
        <w:rPr>
          <w:rFonts w:hint="eastAsia" w:ascii="仿宋" w:hAnsi="仿宋" w:eastAsia="仿宋" w:cs="仿宋"/>
          <w:color w:val="000000"/>
          <w:sz w:val="28"/>
          <w:szCs w:val="28"/>
          <w:shd w:val="clear" w:color="auto" w:fill="FFFFFF"/>
        </w:rPr>
        <w:t>，全国碳排放交易体系正式启动。建设全国碳排放权交易市场是利用市场机制控制和减少温室气体排放、推动绿色低碳发展的一项重大制度创新实践，是深入贯彻党的十九大精神，落实党中央、国务院重大决策部署，践行“创新、协调、绿色、开放、共享”新发展理念的一项重要举措，</w:t>
      </w:r>
      <w:r>
        <w:rPr>
          <w:rFonts w:hint="eastAsia" w:ascii="仿宋" w:hAnsi="仿宋" w:eastAsia="仿宋" w:cs="仿宋"/>
          <w:b/>
          <w:color w:val="000000"/>
          <w:sz w:val="28"/>
          <w:szCs w:val="28"/>
          <w:shd w:val="clear" w:color="auto" w:fill="FFFFFF"/>
        </w:rPr>
        <w:t>2020年12月31日</w:t>
      </w:r>
      <w:r>
        <w:rPr>
          <w:rFonts w:hint="eastAsia" w:ascii="仿宋" w:hAnsi="仿宋" w:eastAsia="仿宋" w:cs="仿宋"/>
          <w:color w:val="000000"/>
          <w:sz w:val="28"/>
          <w:szCs w:val="28"/>
          <w:shd w:val="clear" w:color="auto" w:fill="FFFFFF"/>
        </w:rPr>
        <w:t>，国务院办公厅</w:t>
      </w:r>
      <w:r>
        <w:rPr>
          <w:rFonts w:hint="eastAsia" w:ascii="仿宋" w:hAnsi="仿宋" w:eastAsia="仿宋" w:cs="仿宋"/>
          <w:b/>
          <w:color w:val="000000"/>
          <w:sz w:val="28"/>
          <w:szCs w:val="28"/>
          <w:shd w:val="clear" w:color="auto" w:fill="FFFFFF"/>
        </w:rPr>
        <w:t>《颁布碳排放权交易管理办法》</w:t>
      </w:r>
      <w:r>
        <w:rPr>
          <w:rFonts w:hint="eastAsia" w:ascii="仿宋" w:hAnsi="仿宋" w:eastAsia="仿宋" w:cs="仿宋"/>
          <w:color w:val="000000"/>
          <w:sz w:val="28"/>
          <w:szCs w:val="28"/>
          <w:shd w:val="clear" w:color="auto" w:fill="FFFFFF"/>
        </w:rPr>
        <w:t>（试行）</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为我国的碳交易管理提供政策支持。</w:t>
      </w:r>
      <w:r>
        <w:rPr>
          <w:rFonts w:hint="eastAsia" w:ascii="仿宋" w:hAnsi="仿宋" w:eastAsia="仿宋" w:cs="仿宋"/>
          <w:b/>
          <w:color w:val="000000"/>
          <w:sz w:val="28"/>
          <w:szCs w:val="28"/>
          <w:shd w:val="clear" w:color="auto" w:fill="FFFFFF"/>
        </w:rPr>
        <w:t>2021年3月</w:t>
      </w:r>
      <w:r>
        <w:rPr>
          <w:rFonts w:hint="eastAsia" w:ascii="仿宋" w:hAnsi="仿宋" w:eastAsia="仿宋" w:cs="仿宋"/>
          <w:color w:val="000000"/>
          <w:sz w:val="28"/>
          <w:szCs w:val="28"/>
          <w:shd w:val="clear" w:color="auto" w:fill="FFFFFF"/>
        </w:rPr>
        <w:t>碳排放管理</w:t>
      </w:r>
      <w:r>
        <w:rPr>
          <w:rFonts w:hint="eastAsia" w:ascii="仿宋" w:hAnsi="仿宋" w:eastAsia="仿宋" w:cs="仿宋"/>
          <w:color w:val="000000"/>
          <w:sz w:val="28"/>
          <w:szCs w:val="28"/>
          <w:shd w:val="clear" w:color="auto" w:fill="FFFFFF"/>
          <w:lang w:val="en-US" w:eastAsia="zh-CN"/>
        </w:rPr>
        <w:t>人</w:t>
      </w:r>
      <w:r>
        <w:rPr>
          <w:rFonts w:hint="eastAsia" w:ascii="仿宋" w:hAnsi="仿宋" w:eastAsia="仿宋" w:cs="仿宋"/>
          <w:color w:val="000000"/>
          <w:sz w:val="28"/>
          <w:szCs w:val="28"/>
          <w:shd w:val="clear" w:color="auto" w:fill="FFFFFF"/>
        </w:rPr>
        <w:t>员已列入</w:t>
      </w:r>
      <w:r>
        <w:rPr>
          <w:rFonts w:hint="eastAsia" w:ascii="仿宋" w:hAnsi="仿宋" w:eastAsia="仿宋" w:cs="仿宋"/>
          <w:b/>
          <w:color w:val="000000"/>
          <w:sz w:val="28"/>
          <w:szCs w:val="28"/>
          <w:shd w:val="clear" w:color="auto" w:fill="FFFFFF"/>
        </w:rPr>
        <w:t>《中华人民共和国职业分类大典》</w:t>
      </w:r>
      <w:r>
        <w:rPr>
          <w:rFonts w:hint="eastAsia" w:ascii="仿宋" w:hAnsi="仿宋" w:eastAsia="仿宋" w:cs="仿宋"/>
          <w:b/>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也就是未来碳排放管理员是我们国家承认的一个职业。</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微软雅黑" w:hAnsi="微软雅黑" w:eastAsia="微软雅黑" w:cs="微软雅黑"/>
          <w:color w:val="000000"/>
          <w:sz w:val="27"/>
          <w:szCs w:val="27"/>
        </w:rPr>
      </w:pPr>
      <w:r>
        <w:rPr>
          <w:rStyle w:val="11"/>
          <w:rFonts w:hint="eastAsia" w:ascii="仿宋" w:hAnsi="仿宋" w:eastAsia="仿宋" w:cs="仿宋"/>
          <w:color w:val="000000"/>
          <w:sz w:val="28"/>
          <w:szCs w:val="28"/>
          <w:shd w:val="clear" w:color="auto" w:fill="FFFFFF"/>
        </w:rPr>
        <w:t>一、培养目标</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ascii="微软雅黑" w:hAnsi="微软雅黑" w:eastAsia="微软雅黑" w:cs="微软雅黑"/>
          <w:color w:val="000000"/>
          <w:sz w:val="27"/>
          <w:szCs w:val="27"/>
        </w:rPr>
      </w:pPr>
      <w:r>
        <w:rPr>
          <w:rFonts w:hint="eastAsia" w:ascii="仿宋" w:hAnsi="仿宋" w:eastAsia="仿宋" w:cs="仿宋"/>
          <w:color w:val="000000"/>
          <w:sz w:val="28"/>
          <w:szCs w:val="28"/>
          <w:shd w:val="clear" w:color="auto" w:fill="FFFFFF"/>
        </w:rPr>
        <w:t>针对碳排放项目特点，立足碳排放管理的需求，建立满足碳排放管理师职业技能人才的培养，由</w:t>
      </w:r>
      <w:r>
        <w:rPr>
          <w:rFonts w:hint="eastAsia" w:ascii="仿宋" w:hAnsi="仿宋" w:eastAsia="仿宋" w:cs="仿宋"/>
          <w:b/>
          <w:bCs/>
          <w:color w:val="000000"/>
          <w:sz w:val="28"/>
          <w:szCs w:val="28"/>
          <w:shd w:val="clear" w:color="auto" w:fill="FFFFFF"/>
          <w:lang w:val="en-US" w:eastAsia="zh-CN"/>
        </w:rPr>
        <w:t>中国国家人事人才培训网</w:t>
      </w:r>
      <w:r>
        <w:rPr>
          <w:rFonts w:hint="eastAsia" w:ascii="仿宋" w:hAnsi="仿宋" w:eastAsia="仿宋" w:cs="仿宋"/>
          <w:color w:val="000000"/>
          <w:sz w:val="28"/>
          <w:szCs w:val="28"/>
          <w:shd w:val="clear" w:color="auto" w:fill="FFFFFF"/>
        </w:rPr>
        <w:t>开展碳排放管理师</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碳排放交易师、碳排放咨询师、碳排放评估师</w:t>
      </w:r>
      <w:r>
        <w:rPr>
          <w:rFonts w:hint="eastAsia" w:ascii="仿宋" w:hAnsi="仿宋" w:eastAsia="仿宋" w:cs="仿宋"/>
          <w:color w:val="000000"/>
          <w:sz w:val="28"/>
          <w:szCs w:val="28"/>
          <w:shd w:val="clear" w:color="auto" w:fill="FFFFFF"/>
        </w:rPr>
        <w:t>的职业技能人员培训及等级考试项目，培养适合当下碳排放管理的专业型人才。</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仿宋" w:hAnsi="仿宋" w:eastAsia="仿宋"/>
          <w:b/>
          <w:bCs/>
          <w:sz w:val="28"/>
          <w:szCs w:val="28"/>
        </w:rPr>
      </w:pPr>
      <w:r>
        <w:rPr>
          <w:rStyle w:val="11"/>
          <w:rFonts w:hint="eastAsia" w:ascii="仿宋" w:hAnsi="仿宋" w:eastAsia="仿宋" w:cs="仿宋"/>
          <w:color w:val="000000"/>
          <w:sz w:val="28"/>
          <w:szCs w:val="28"/>
          <w:shd w:val="clear" w:color="auto" w:fill="FFFFFF"/>
        </w:rPr>
        <w:t>二、</w:t>
      </w:r>
      <w:r>
        <w:rPr>
          <w:rFonts w:hint="eastAsia" w:ascii="仿宋" w:hAnsi="仿宋" w:eastAsia="仿宋"/>
          <w:b/>
          <w:bCs/>
          <w:sz w:val="28"/>
          <w:szCs w:val="28"/>
        </w:rPr>
        <w:t>考试形式：</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仿宋" w:hAnsi="仿宋" w:eastAsia="仿宋"/>
          <w:b/>
          <w:bCs/>
          <w:sz w:val="28"/>
          <w:szCs w:val="28"/>
          <w:lang w:val="en-US" w:eastAsia="zh-CN"/>
        </w:rPr>
      </w:pPr>
      <w:r>
        <w:rPr>
          <w:rFonts w:hint="eastAsia" w:ascii="仿宋" w:hAnsi="仿宋" w:eastAsia="仿宋" w:cs="仿宋"/>
          <w:color w:val="000000"/>
          <w:sz w:val="28"/>
          <w:szCs w:val="28"/>
          <w:shd w:val="clear" w:color="auto" w:fill="FFFFFF"/>
        </w:rPr>
        <w:t>考试采取线上考试形式，线上考试试卷类型为综合试卷类型</w:t>
      </w:r>
      <w:r>
        <w:rPr>
          <w:rFonts w:hint="eastAsia" w:ascii="仿宋" w:hAnsi="仿宋" w:eastAsia="仿宋" w:cs="仿宋"/>
          <w:color w:val="000000"/>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b/>
          <w:bCs/>
          <w:sz w:val="28"/>
          <w:szCs w:val="28"/>
        </w:rPr>
      </w:pPr>
      <w:r>
        <w:rPr>
          <w:rFonts w:hint="eastAsia" w:ascii="仿宋" w:hAnsi="仿宋" w:eastAsia="仿宋"/>
          <w:b/>
          <w:bCs/>
          <w:sz w:val="28"/>
          <w:szCs w:val="28"/>
          <w:lang w:val="en-US" w:eastAsia="zh-CN"/>
        </w:rPr>
        <w:t>三</w:t>
      </w:r>
      <w:r>
        <w:rPr>
          <w:rFonts w:hint="eastAsia" w:ascii="仿宋" w:hAnsi="仿宋" w:eastAsia="仿宋"/>
          <w:b/>
          <w:bCs/>
          <w:sz w:val="28"/>
          <w:szCs w:val="28"/>
        </w:rPr>
        <w:t>、报名资料：</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1、二寸蓝底照片电子版一份</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2、身份证正反面电子版一份</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3、学历证电子版一份</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4、学员报名表详见附件</w:t>
      </w:r>
      <w:r>
        <w:rPr>
          <w:rFonts w:hint="eastAsia" w:ascii="仿宋" w:hAnsi="仿宋" w:eastAsia="仿宋" w:cs="仿宋"/>
          <w:color w:val="000000"/>
          <w:kern w:val="0"/>
          <w:sz w:val="28"/>
          <w:szCs w:val="28"/>
          <w:shd w:val="clear" w:color="auto" w:fill="FFFFFF"/>
          <w:lang w:val="en-US" w:eastAsia="zh-CN"/>
        </w:rPr>
        <w:t>2</w:t>
      </w:r>
      <w:r>
        <w:rPr>
          <w:rFonts w:hint="eastAsia" w:ascii="仿宋" w:hAnsi="仿宋" w:eastAsia="仿宋" w:cs="仿宋"/>
          <w:color w:val="000000"/>
          <w:kern w:val="0"/>
          <w:sz w:val="28"/>
          <w:szCs w:val="28"/>
          <w:shd w:val="clear" w:color="auto" w:fill="FFFFFF"/>
        </w:rPr>
        <w:t>，请按要求填写</w:t>
      </w:r>
    </w:p>
    <w:p>
      <w:pPr>
        <w:keepNext w:val="0"/>
        <w:keepLines w:val="0"/>
        <w:pageBreakBefore w:val="0"/>
        <w:kinsoku/>
        <w:wordWrap/>
        <w:overflowPunct/>
        <w:topLinePunct w:val="0"/>
        <w:autoSpaceDE/>
        <w:autoSpaceDN/>
        <w:bidi w:val="0"/>
        <w:adjustRightInd/>
        <w:snapToGrid/>
        <w:spacing w:line="540" w:lineRule="exact"/>
        <w:textAlignment w:val="auto"/>
        <w:rPr>
          <w:rFonts w:ascii="仿宋" w:hAnsi="仿宋" w:eastAsia="仿宋" w:cs="仿宋"/>
          <w:color w:val="000000"/>
          <w:kern w:val="0"/>
          <w:sz w:val="28"/>
          <w:szCs w:val="28"/>
          <w:shd w:val="clear" w:color="auto" w:fill="FFFFFF"/>
        </w:rPr>
      </w:pPr>
      <w:r>
        <w:rPr>
          <w:rFonts w:hint="eastAsia" w:ascii="仿宋" w:hAnsi="仿宋" w:eastAsia="仿宋"/>
          <w:b/>
          <w:bCs/>
          <w:sz w:val="28"/>
          <w:szCs w:val="28"/>
          <w:lang w:val="en-US" w:eastAsia="zh-CN"/>
        </w:rPr>
        <w:t>四</w:t>
      </w:r>
      <w:r>
        <w:rPr>
          <w:rFonts w:hint="eastAsia" w:ascii="仿宋" w:hAnsi="仿宋" w:eastAsia="仿宋"/>
          <w:b/>
          <w:bCs/>
          <w:sz w:val="28"/>
          <w:szCs w:val="28"/>
        </w:rPr>
        <w:t>、收费标准：</w:t>
      </w:r>
      <w:r>
        <w:rPr>
          <w:rFonts w:hint="eastAsia" w:ascii="仿宋" w:hAnsi="仿宋" w:eastAsia="仿宋" w:cs="仿宋"/>
          <w:color w:val="000000"/>
          <w:kern w:val="0"/>
          <w:sz w:val="28"/>
          <w:szCs w:val="28"/>
          <w:shd w:val="clear" w:color="auto" w:fill="FFFFFF"/>
        </w:rPr>
        <w:t xml:space="preserve">        </w:t>
      </w:r>
    </w:p>
    <w:p>
      <w:pPr>
        <w:keepNext w:val="0"/>
        <w:keepLines w:val="0"/>
        <w:pageBreakBefore w:val="0"/>
        <w:kinsoku/>
        <w:wordWrap/>
        <w:overflowPunct/>
        <w:topLinePunct w:val="0"/>
        <w:autoSpaceDE/>
        <w:autoSpaceDN/>
        <w:bidi w:val="0"/>
        <w:adjustRightInd/>
        <w:snapToGrid/>
        <w:spacing w:line="540" w:lineRule="exact"/>
        <w:ind w:firstLine="480"/>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lang w:val="en-US" w:eastAsia="zh-CN"/>
        </w:rPr>
        <w:t>3800</w:t>
      </w:r>
      <w:r>
        <w:rPr>
          <w:rFonts w:hint="eastAsia" w:ascii="仿宋" w:hAnsi="仿宋" w:eastAsia="仿宋" w:cs="仿宋"/>
          <w:color w:val="000000"/>
          <w:kern w:val="0"/>
          <w:sz w:val="28"/>
          <w:szCs w:val="28"/>
          <w:shd w:val="clear" w:color="auto" w:fill="FFFFFF"/>
        </w:rPr>
        <w:t>元/</w:t>
      </w:r>
      <w:r>
        <w:rPr>
          <w:rFonts w:hint="eastAsia" w:ascii="仿宋" w:hAnsi="仿宋" w:eastAsia="仿宋" w:cs="仿宋"/>
          <w:color w:val="000000"/>
          <w:kern w:val="0"/>
          <w:sz w:val="28"/>
          <w:szCs w:val="28"/>
          <w:shd w:val="clear" w:color="auto" w:fill="FFFFFF"/>
          <w:lang w:val="en-US" w:eastAsia="zh-CN"/>
        </w:rPr>
        <w:t>人/证</w:t>
      </w:r>
      <w:r>
        <w:rPr>
          <w:rFonts w:hint="eastAsia" w:ascii="仿宋" w:hAnsi="仿宋" w:eastAsia="仿宋" w:cs="仿宋"/>
          <w:color w:val="000000"/>
          <w:kern w:val="0"/>
          <w:sz w:val="28"/>
          <w:szCs w:val="28"/>
          <w:shd w:val="clear" w:color="auto" w:fill="FFFFFF"/>
        </w:rPr>
        <w:t xml:space="preserve"> （含报名费、资料费、线上课程费、考试取证费等）</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线上考试时间：</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2021年11月27-28日        线上考试</w:t>
      </w:r>
    </w:p>
    <w:p>
      <w:pPr>
        <w:keepNext w:val="0"/>
        <w:keepLines w:val="0"/>
        <w:pageBreakBefore w:val="0"/>
        <w:kinsoku/>
        <w:wordWrap/>
        <w:overflowPunct/>
        <w:topLinePunct w:val="0"/>
        <w:autoSpaceDE/>
        <w:autoSpaceDN/>
        <w:bidi w:val="0"/>
        <w:adjustRightInd/>
        <w:snapToGrid/>
        <w:spacing w:line="540" w:lineRule="exact"/>
        <w:ind w:firstLine="420"/>
        <w:textAlignment w:val="auto"/>
        <w:rPr>
          <w:rFonts w:hint="eastAsia" w:ascii="仿宋" w:hAnsi="仿宋" w:eastAsia="仿宋" w:cs="仿宋"/>
          <w:color w:val="000000"/>
          <w:kern w:val="0"/>
          <w:sz w:val="28"/>
          <w:szCs w:val="28"/>
          <w:shd w:val="clear" w:color="auto" w:fill="FFFFFF"/>
        </w:rPr>
      </w:pPr>
      <w:r>
        <w:rPr>
          <w:rFonts w:hint="eastAsia" w:ascii="仿宋" w:hAnsi="仿宋" w:eastAsia="仿宋" w:cs="仿宋"/>
          <w:color w:val="000000"/>
          <w:kern w:val="0"/>
          <w:sz w:val="28"/>
          <w:szCs w:val="28"/>
          <w:shd w:val="clear" w:color="auto" w:fill="FFFFFF"/>
        </w:rPr>
        <w:t>2021年12月25-26日        线上考试</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ind w:leftChars="0"/>
        <w:jc w:val="both"/>
        <w:textAlignment w:val="auto"/>
        <w:rPr>
          <w:rFonts w:hint="eastAsia" w:ascii="仿宋" w:hAnsi="仿宋" w:eastAsia="仿宋" w:cs="仿宋"/>
          <w:color w:val="000000"/>
          <w:sz w:val="28"/>
          <w:szCs w:val="28"/>
          <w:shd w:val="clear" w:color="auto" w:fill="FFFFFF"/>
        </w:rPr>
      </w:pPr>
      <w:r>
        <w:rPr>
          <w:rStyle w:val="11"/>
          <w:rFonts w:hint="eastAsia" w:ascii="仿宋" w:hAnsi="仿宋" w:eastAsia="仿宋" w:cs="仿宋"/>
          <w:color w:val="000000"/>
          <w:sz w:val="28"/>
          <w:szCs w:val="28"/>
          <w:shd w:val="clear" w:color="auto" w:fill="FFFFFF"/>
          <w:lang w:val="en-US" w:eastAsia="zh-CN"/>
        </w:rPr>
        <w:t>六、</w:t>
      </w:r>
      <w:r>
        <w:rPr>
          <w:rStyle w:val="11"/>
          <w:rFonts w:hint="eastAsia" w:ascii="仿宋" w:hAnsi="仿宋" w:eastAsia="仿宋" w:cs="仿宋"/>
          <w:color w:val="000000"/>
          <w:sz w:val="28"/>
          <w:szCs w:val="28"/>
          <w:shd w:val="clear" w:color="auto" w:fill="FFFFFF"/>
        </w:rPr>
        <w:t>证书颁发：</w:t>
      </w:r>
      <w:r>
        <w:rPr>
          <w:rFonts w:hint="eastAsia" w:ascii="仿宋" w:hAnsi="仿宋" w:eastAsia="仿宋" w:cs="仿宋"/>
          <w:color w:val="000000"/>
          <w:sz w:val="28"/>
          <w:szCs w:val="28"/>
          <w:shd w:val="clear" w:color="auto" w:fill="FFFFFF"/>
        </w:rPr>
        <w:t>经资质审查合格并经培训考试合格者，由</w:t>
      </w:r>
      <w:r>
        <w:rPr>
          <w:rFonts w:hint="eastAsia" w:ascii="仿宋" w:hAnsi="仿宋" w:eastAsia="仿宋" w:cs="仿宋"/>
          <w:b/>
          <w:bCs/>
          <w:color w:val="000000"/>
          <w:sz w:val="28"/>
          <w:szCs w:val="28"/>
          <w:shd w:val="clear" w:color="auto" w:fill="FFFFFF"/>
          <w:lang w:val="en-US" w:eastAsia="zh-CN"/>
        </w:rPr>
        <w:t>中国国家人事人才培训网</w:t>
      </w:r>
      <w:r>
        <w:rPr>
          <w:rFonts w:hint="eastAsia" w:ascii="仿宋" w:hAnsi="仿宋" w:eastAsia="仿宋" w:cs="仿宋"/>
          <w:color w:val="000000"/>
          <w:sz w:val="28"/>
          <w:szCs w:val="28"/>
          <w:shd w:val="clear" w:color="auto" w:fill="FFFFFF"/>
        </w:rPr>
        <w:t>颁发碳排放管理师</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高级</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碳排放交易师</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高级</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、碳排评估师</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高级</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碳排放咨询师</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高级</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职业技能证书。</w:t>
      </w: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40" w:lineRule="exact"/>
        <w:jc w:val="both"/>
        <w:textAlignment w:val="auto"/>
        <w:rPr>
          <w:rFonts w:ascii="仿宋" w:hAnsi="仿宋" w:eastAsia="仿宋"/>
          <w:b/>
          <w:sz w:val="30"/>
          <w:szCs w:val="30"/>
        </w:rPr>
      </w:pPr>
      <w:r>
        <w:rPr>
          <w:rFonts w:hint="eastAsia"/>
        </w:rPr>
        <w:drawing>
          <wp:anchor distT="0" distB="0" distL="114935" distR="114935" simplePos="0" relativeHeight="251660288" behindDoc="1" locked="0" layoutInCell="1" allowOverlap="1">
            <wp:simplePos x="0" y="0"/>
            <wp:positionH relativeFrom="column">
              <wp:posOffset>3219450</wp:posOffset>
            </wp:positionH>
            <wp:positionV relativeFrom="paragraph">
              <wp:posOffset>651510</wp:posOffset>
            </wp:positionV>
            <wp:extent cx="1526540" cy="1543050"/>
            <wp:effectExtent l="38100" t="38100" r="16510" b="19050"/>
            <wp:wrapNone/>
            <wp:docPr id="4" name="图片 4" descr="云数智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云数智公章"/>
                    <pic:cNvPicPr>
                      <a:picLocks noChangeAspect="1"/>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Lst>
                    </a:blip>
                    <a:stretch>
                      <a:fillRect/>
                    </a:stretch>
                  </pic:blipFill>
                  <pic:spPr>
                    <a:xfrm>
                      <a:off x="0" y="0"/>
                      <a:ext cx="1526540" cy="1543050"/>
                    </a:xfrm>
                    <a:prstGeom prst="rect">
                      <a:avLst/>
                    </a:prstGeom>
                    <a:effectLst>
                      <a:outerShdw blurRad="1270000" dist="50800" sx="200000" sy="200000" algn="ctr" rotWithShape="0">
                        <a:srgbClr val="000000">
                          <a:alpha val="0"/>
                        </a:srgbClr>
                      </a:outerShdw>
                    </a:effectLst>
                  </pic:spPr>
                </pic:pic>
              </a:graphicData>
            </a:graphic>
          </wp:anchor>
        </w:drawing>
      </w:r>
      <w:r>
        <w:rPr>
          <w:rFonts w:hint="eastAsia" w:ascii="仿宋" w:hAnsi="仿宋" w:eastAsia="仿宋" w:cs="仿宋"/>
          <w:b/>
          <w:color w:val="000000"/>
          <w:sz w:val="28"/>
          <w:szCs w:val="28"/>
          <w:shd w:val="clear" w:color="auto" w:fill="FFFFFF"/>
          <w:lang w:val="en-US" w:eastAsia="zh-CN"/>
        </w:rPr>
        <w:t>证书</w:t>
      </w:r>
      <w:r>
        <w:rPr>
          <w:rFonts w:hint="eastAsia" w:ascii="仿宋" w:hAnsi="仿宋" w:eastAsia="仿宋" w:cs="仿宋"/>
          <w:b/>
          <w:color w:val="000000"/>
          <w:sz w:val="28"/>
          <w:szCs w:val="28"/>
          <w:shd w:val="clear" w:color="auto" w:fill="FFFFFF"/>
        </w:rPr>
        <w:t>查询：http://chinanet.mohrss.gov.cn证书带有防伪标识，统一编号。</w:t>
      </w:r>
    </w:p>
    <w:p>
      <w:pPr>
        <w:spacing w:line="440" w:lineRule="exact"/>
        <w:jc w:val="left"/>
        <w:rPr>
          <w:rFonts w:ascii="仿宋" w:hAnsi="仿宋" w:eastAsia="仿宋"/>
          <w:sz w:val="24"/>
        </w:rPr>
      </w:pPr>
      <w:r>
        <w:rPr>
          <w:rFonts w:hint="eastAsia" w:ascii="仿宋" w:hAnsi="仿宋" w:eastAsia="仿宋"/>
          <w:sz w:val="30"/>
          <w:szCs w:val="30"/>
        </w:rPr>
        <w:t xml:space="preserve">                          </w:t>
      </w:r>
      <w:r>
        <w:rPr>
          <w:rFonts w:hint="eastAsia" w:ascii="仿宋" w:hAnsi="仿宋" w:eastAsia="仿宋"/>
          <w:sz w:val="24"/>
        </w:rPr>
        <w:t xml:space="preserve"> </w:t>
      </w:r>
    </w:p>
    <w:p>
      <w:pPr>
        <w:spacing w:line="440" w:lineRule="exact"/>
        <w:ind w:firstLine="3360" w:firstLineChars="1600"/>
        <w:jc w:val="left"/>
        <w:rPr>
          <w:rFonts w:hint="eastAsia"/>
          <w:lang w:val="en-US" w:eastAsia="zh-CN"/>
        </w:rPr>
      </w:pPr>
      <w:r>
        <w:rPr>
          <w:rFonts w:hint="eastAsia"/>
          <w:lang w:val="en-US" w:eastAsia="zh-CN"/>
        </w:rPr>
        <w:t xml:space="preserve">       </w:t>
      </w:r>
    </w:p>
    <w:p>
      <w:pPr>
        <w:spacing w:line="440" w:lineRule="exact"/>
        <w:ind w:firstLine="4200" w:firstLineChars="2000"/>
        <w:jc w:val="left"/>
        <w:rPr>
          <w:rFonts w:ascii="仿宋" w:hAnsi="仿宋" w:eastAsia="仿宋"/>
          <w:sz w:val="28"/>
          <w:szCs w:val="28"/>
        </w:rPr>
      </w:pPr>
      <w:r>
        <w:rPr>
          <w:rFonts w:hint="eastAsia"/>
          <w:lang w:val="en-US" w:eastAsia="zh-CN"/>
        </w:rPr>
        <w:t xml:space="preserve">  </w:t>
      </w:r>
      <w:r>
        <w:rPr>
          <w:rFonts w:hint="eastAsia" w:ascii="仿宋" w:hAnsi="仿宋" w:eastAsia="仿宋"/>
          <w:sz w:val="28"/>
          <w:szCs w:val="28"/>
        </w:rPr>
        <w:t>北京云数智采招供应链管理中心</w:t>
      </w:r>
    </w:p>
    <w:p>
      <w:pPr>
        <w:spacing w:line="440" w:lineRule="exact"/>
        <w:ind w:firstLine="5880" w:firstLineChars="2100"/>
        <w:jc w:val="left"/>
        <w:rPr>
          <w:rFonts w:hint="eastAsia" w:ascii="仿宋" w:hAnsi="仿宋" w:eastAsia="仿宋"/>
          <w:sz w:val="30"/>
          <w:szCs w:val="30"/>
        </w:rPr>
      </w:pPr>
      <w:r>
        <w:rPr>
          <w:rFonts w:hint="eastAsia" w:ascii="仿宋" w:hAnsi="仿宋" w:eastAsia="仿宋"/>
          <w:sz w:val="28"/>
          <w:szCs w:val="28"/>
        </w:rPr>
        <w:t>2021年11月</w:t>
      </w:r>
    </w:p>
    <w:p>
      <w:pPr>
        <w:spacing w:line="440" w:lineRule="exact"/>
        <w:jc w:val="left"/>
        <w:rPr>
          <w:rFonts w:hint="eastAsia" w:ascii="仿宋" w:hAnsi="仿宋" w:eastAsia="仿宋"/>
          <w:sz w:val="30"/>
          <w:szCs w:val="30"/>
        </w:rPr>
      </w:pPr>
    </w:p>
    <w:p>
      <w:pPr>
        <w:spacing w:line="440" w:lineRule="exact"/>
        <w:jc w:val="left"/>
        <w:rPr>
          <w:rFonts w:hint="eastAsia" w:ascii="仿宋" w:hAnsi="仿宋" w:eastAsia="仿宋"/>
          <w:sz w:val="30"/>
          <w:szCs w:val="30"/>
        </w:rPr>
      </w:pPr>
      <w:r>
        <w:rPr>
          <w:rFonts w:hint="eastAsia" w:ascii="仿宋" w:hAnsi="仿宋" w:eastAsia="仿宋"/>
          <w:sz w:val="30"/>
          <w:szCs w:val="30"/>
        </w:rPr>
        <w:t>附件2：</w:t>
      </w:r>
    </w:p>
    <w:p>
      <w:pPr>
        <w:spacing w:line="440" w:lineRule="exact"/>
        <w:jc w:val="center"/>
        <w:rPr>
          <w:sz w:val="28"/>
          <w:szCs w:val="28"/>
        </w:rPr>
      </w:pPr>
      <w:r>
        <w:rPr>
          <w:rFonts w:hint="eastAsia"/>
          <w:sz w:val="28"/>
          <w:szCs w:val="28"/>
        </w:rPr>
        <w:t>“</w:t>
      </w:r>
      <w:r>
        <w:rPr>
          <w:sz w:val="28"/>
          <w:szCs w:val="28"/>
        </w:rPr>
        <w:t>碳排放管理师</w:t>
      </w:r>
      <w:r>
        <w:rPr>
          <w:rFonts w:hint="eastAsia"/>
          <w:sz w:val="28"/>
          <w:szCs w:val="28"/>
          <w:lang w:eastAsia="zh-CN"/>
        </w:rPr>
        <w:t>（</w:t>
      </w:r>
      <w:r>
        <w:rPr>
          <w:rFonts w:hint="eastAsia"/>
          <w:sz w:val="28"/>
          <w:szCs w:val="28"/>
          <w:lang w:val="en-US" w:eastAsia="zh-CN"/>
        </w:rPr>
        <w:t>高级</w:t>
      </w:r>
      <w:r>
        <w:rPr>
          <w:rFonts w:hint="eastAsia"/>
          <w:sz w:val="28"/>
          <w:szCs w:val="28"/>
          <w:lang w:eastAsia="zh-CN"/>
        </w:rPr>
        <w:t>）、</w:t>
      </w:r>
      <w:r>
        <w:rPr>
          <w:rFonts w:hint="eastAsia"/>
          <w:sz w:val="28"/>
          <w:szCs w:val="28"/>
          <w:lang w:val="en-US" w:eastAsia="zh-CN"/>
        </w:rPr>
        <w:t>碳排放交易师</w:t>
      </w:r>
      <w:r>
        <w:rPr>
          <w:rFonts w:hint="eastAsia"/>
          <w:sz w:val="28"/>
          <w:szCs w:val="28"/>
          <w:lang w:eastAsia="zh-CN"/>
        </w:rPr>
        <w:t>（</w:t>
      </w:r>
      <w:r>
        <w:rPr>
          <w:rFonts w:hint="eastAsia"/>
          <w:sz w:val="28"/>
          <w:szCs w:val="28"/>
          <w:lang w:val="en-US" w:eastAsia="zh-CN"/>
        </w:rPr>
        <w:t>高级</w:t>
      </w:r>
      <w:r>
        <w:rPr>
          <w:rFonts w:hint="eastAsia"/>
          <w:sz w:val="28"/>
          <w:szCs w:val="28"/>
          <w:lang w:eastAsia="zh-CN"/>
        </w:rPr>
        <w:t>）</w:t>
      </w:r>
      <w:r>
        <w:rPr>
          <w:rFonts w:hint="eastAsia"/>
          <w:sz w:val="28"/>
          <w:szCs w:val="28"/>
          <w:lang w:val="en-US" w:eastAsia="zh-CN"/>
        </w:rPr>
        <w:t>、碳排放咨询师</w:t>
      </w:r>
      <w:r>
        <w:rPr>
          <w:rFonts w:hint="eastAsia"/>
          <w:sz w:val="28"/>
          <w:szCs w:val="28"/>
          <w:lang w:eastAsia="zh-CN"/>
        </w:rPr>
        <w:t>（</w:t>
      </w:r>
      <w:r>
        <w:rPr>
          <w:rFonts w:hint="eastAsia"/>
          <w:sz w:val="28"/>
          <w:szCs w:val="28"/>
          <w:lang w:val="en-US" w:eastAsia="zh-CN"/>
        </w:rPr>
        <w:t>高级</w:t>
      </w:r>
      <w:r>
        <w:rPr>
          <w:rFonts w:hint="eastAsia"/>
          <w:sz w:val="28"/>
          <w:szCs w:val="28"/>
          <w:lang w:eastAsia="zh-CN"/>
        </w:rPr>
        <w:t>）、</w:t>
      </w:r>
      <w:r>
        <w:rPr>
          <w:rFonts w:hint="eastAsia"/>
          <w:sz w:val="28"/>
          <w:szCs w:val="28"/>
          <w:lang w:val="en-US" w:eastAsia="zh-CN"/>
        </w:rPr>
        <w:t>碳排放评估师</w:t>
      </w:r>
      <w:r>
        <w:rPr>
          <w:rFonts w:hint="eastAsia"/>
          <w:sz w:val="28"/>
          <w:szCs w:val="28"/>
          <w:lang w:eastAsia="zh-CN"/>
        </w:rPr>
        <w:t>（</w:t>
      </w:r>
      <w:r>
        <w:rPr>
          <w:rFonts w:hint="eastAsia"/>
          <w:sz w:val="28"/>
          <w:szCs w:val="28"/>
          <w:lang w:val="en-US" w:eastAsia="zh-CN"/>
        </w:rPr>
        <w:t>高级</w:t>
      </w:r>
      <w:r>
        <w:rPr>
          <w:rFonts w:hint="eastAsia"/>
          <w:sz w:val="28"/>
          <w:szCs w:val="28"/>
          <w:lang w:eastAsia="zh-CN"/>
        </w:rPr>
        <w:t>）</w:t>
      </w:r>
      <w:r>
        <w:rPr>
          <w:sz w:val="28"/>
          <w:szCs w:val="28"/>
        </w:rPr>
        <w:t>职业技能人员</w:t>
      </w:r>
      <w:r>
        <w:rPr>
          <w:rFonts w:hint="eastAsia"/>
          <w:sz w:val="28"/>
          <w:szCs w:val="28"/>
        </w:rPr>
        <w:t>”培训认证报名表</w:t>
      </w:r>
    </w:p>
    <w:p>
      <w:pPr>
        <w:ind w:firstLine="420"/>
      </w:pPr>
    </w:p>
    <w:tbl>
      <w:tblPr>
        <w:tblStyle w:val="9"/>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804"/>
        <w:gridCol w:w="893"/>
        <w:gridCol w:w="2942"/>
        <w:gridCol w:w="1477"/>
        <w:gridCol w:w="123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2" w:type="dxa"/>
            <w:gridSpan w:val="3"/>
            <w:vAlign w:val="center"/>
          </w:tcPr>
          <w:p>
            <w:pPr>
              <w:ind w:firstLine="420"/>
              <w:rPr>
                <w:rFonts w:hint="eastAsia" w:ascii="仿宋" w:hAnsi="仿宋" w:eastAsia="仿宋" w:cs="仿宋"/>
                <w:sz w:val="24"/>
                <w:szCs w:val="24"/>
              </w:rPr>
            </w:pPr>
            <w:r>
              <w:rPr>
                <w:rFonts w:hint="eastAsia" w:ascii="仿宋" w:hAnsi="仿宋" w:eastAsia="仿宋" w:cs="仿宋"/>
                <w:sz w:val="24"/>
                <w:szCs w:val="24"/>
              </w:rPr>
              <w:t>单位名称</w:t>
            </w:r>
          </w:p>
        </w:tc>
        <w:tc>
          <w:tcPr>
            <w:tcW w:w="7248" w:type="dxa"/>
            <w:gridSpan w:val="4"/>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联系人及电话、邮箱</w:t>
            </w:r>
          </w:p>
        </w:tc>
        <w:tc>
          <w:tcPr>
            <w:tcW w:w="7248" w:type="dxa"/>
            <w:gridSpan w:val="4"/>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rPr>
                <w:rFonts w:hint="eastAsia" w:ascii="仿宋" w:hAnsi="仿宋" w:eastAsia="仿宋" w:cs="仿宋"/>
                <w:sz w:val="24"/>
                <w:szCs w:val="24"/>
              </w:rPr>
            </w:pPr>
            <w:r>
              <w:rPr>
                <w:rFonts w:hint="eastAsia" w:ascii="仿宋" w:hAnsi="仿宋" w:eastAsia="仿宋" w:cs="仿宋"/>
                <w:sz w:val="24"/>
                <w:szCs w:val="24"/>
              </w:rPr>
              <w:t>序号</w:t>
            </w:r>
          </w:p>
        </w:tc>
        <w:tc>
          <w:tcPr>
            <w:tcW w:w="804"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姓名</w:t>
            </w:r>
          </w:p>
        </w:tc>
        <w:tc>
          <w:tcPr>
            <w:tcW w:w="89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性别</w:t>
            </w:r>
          </w:p>
        </w:tc>
        <w:tc>
          <w:tcPr>
            <w:tcW w:w="2942"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身份证号码</w:t>
            </w:r>
          </w:p>
        </w:tc>
        <w:tc>
          <w:tcPr>
            <w:tcW w:w="147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12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工作年限</w:t>
            </w:r>
          </w:p>
        </w:tc>
        <w:tc>
          <w:tcPr>
            <w:tcW w:w="1599"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毕业院校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804" w:type="dxa"/>
            <w:vAlign w:val="center"/>
          </w:tcPr>
          <w:p>
            <w:pPr>
              <w:ind w:firstLine="420"/>
              <w:rPr>
                <w:rFonts w:hint="eastAsia" w:ascii="仿宋" w:hAnsi="仿宋" w:eastAsia="仿宋" w:cs="仿宋"/>
                <w:sz w:val="24"/>
                <w:szCs w:val="24"/>
              </w:rPr>
            </w:pPr>
          </w:p>
        </w:tc>
        <w:tc>
          <w:tcPr>
            <w:tcW w:w="893" w:type="dxa"/>
            <w:vAlign w:val="center"/>
          </w:tcPr>
          <w:p>
            <w:pPr>
              <w:ind w:firstLine="420"/>
              <w:rPr>
                <w:rFonts w:hint="eastAsia" w:ascii="仿宋" w:hAnsi="仿宋" w:eastAsia="仿宋" w:cs="仿宋"/>
                <w:sz w:val="24"/>
                <w:szCs w:val="24"/>
              </w:rPr>
            </w:pPr>
          </w:p>
        </w:tc>
        <w:tc>
          <w:tcPr>
            <w:tcW w:w="2942" w:type="dxa"/>
            <w:vAlign w:val="center"/>
          </w:tcPr>
          <w:p>
            <w:pPr>
              <w:ind w:firstLine="420"/>
              <w:rPr>
                <w:rFonts w:hint="eastAsia" w:ascii="仿宋" w:hAnsi="仿宋" w:eastAsia="仿宋" w:cs="仿宋"/>
                <w:sz w:val="24"/>
                <w:szCs w:val="24"/>
              </w:rPr>
            </w:pPr>
          </w:p>
        </w:tc>
        <w:tc>
          <w:tcPr>
            <w:tcW w:w="1477" w:type="dxa"/>
            <w:vAlign w:val="center"/>
          </w:tcPr>
          <w:p>
            <w:pPr>
              <w:ind w:firstLine="420"/>
              <w:rPr>
                <w:rFonts w:hint="eastAsia" w:ascii="仿宋" w:hAnsi="仿宋" w:eastAsia="仿宋" w:cs="仿宋"/>
                <w:sz w:val="24"/>
                <w:szCs w:val="24"/>
              </w:rPr>
            </w:pPr>
          </w:p>
        </w:tc>
        <w:tc>
          <w:tcPr>
            <w:tcW w:w="1230" w:type="dxa"/>
            <w:vAlign w:val="center"/>
          </w:tcPr>
          <w:p>
            <w:pPr>
              <w:ind w:firstLine="420"/>
              <w:rPr>
                <w:rFonts w:hint="eastAsia" w:ascii="仿宋" w:hAnsi="仿宋" w:eastAsia="仿宋" w:cs="仿宋"/>
                <w:sz w:val="24"/>
                <w:szCs w:val="24"/>
              </w:rPr>
            </w:pPr>
          </w:p>
        </w:tc>
        <w:tc>
          <w:tcPr>
            <w:tcW w:w="1599" w:type="dxa"/>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804" w:type="dxa"/>
            <w:vAlign w:val="center"/>
          </w:tcPr>
          <w:p>
            <w:pPr>
              <w:ind w:firstLine="420"/>
              <w:rPr>
                <w:rFonts w:hint="eastAsia" w:ascii="仿宋" w:hAnsi="仿宋" w:eastAsia="仿宋" w:cs="仿宋"/>
                <w:sz w:val="24"/>
                <w:szCs w:val="24"/>
              </w:rPr>
            </w:pPr>
          </w:p>
        </w:tc>
        <w:tc>
          <w:tcPr>
            <w:tcW w:w="893" w:type="dxa"/>
            <w:vAlign w:val="center"/>
          </w:tcPr>
          <w:p>
            <w:pPr>
              <w:ind w:firstLine="420"/>
              <w:rPr>
                <w:rFonts w:hint="eastAsia" w:ascii="仿宋" w:hAnsi="仿宋" w:eastAsia="仿宋" w:cs="仿宋"/>
                <w:sz w:val="24"/>
                <w:szCs w:val="24"/>
              </w:rPr>
            </w:pPr>
          </w:p>
        </w:tc>
        <w:tc>
          <w:tcPr>
            <w:tcW w:w="2942" w:type="dxa"/>
            <w:vAlign w:val="center"/>
          </w:tcPr>
          <w:p>
            <w:pPr>
              <w:ind w:firstLine="420"/>
              <w:rPr>
                <w:rFonts w:hint="eastAsia" w:ascii="仿宋" w:hAnsi="仿宋" w:eastAsia="仿宋" w:cs="仿宋"/>
                <w:sz w:val="24"/>
                <w:szCs w:val="24"/>
              </w:rPr>
            </w:pPr>
          </w:p>
        </w:tc>
        <w:tc>
          <w:tcPr>
            <w:tcW w:w="1477" w:type="dxa"/>
            <w:vAlign w:val="center"/>
          </w:tcPr>
          <w:p>
            <w:pPr>
              <w:ind w:firstLine="420"/>
              <w:rPr>
                <w:rFonts w:hint="eastAsia" w:ascii="仿宋" w:hAnsi="仿宋" w:eastAsia="仿宋" w:cs="仿宋"/>
                <w:sz w:val="24"/>
                <w:szCs w:val="24"/>
              </w:rPr>
            </w:pPr>
          </w:p>
        </w:tc>
        <w:tc>
          <w:tcPr>
            <w:tcW w:w="1230" w:type="dxa"/>
            <w:vAlign w:val="center"/>
          </w:tcPr>
          <w:p>
            <w:pPr>
              <w:ind w:firstLine="420"/>
              <w:rPr>
                <w:rFonts w:hint="eastAsia" w:ascii="仿宋" w:hAnsi="仿宋" w:eastAsia="仿宋" w:cs="仿宋"/>
                <w:sz w:val="24"/>
                <w:szCs w:val="24"/>
              </w:rPr>
            </w:pPr>
          </w:p>
        </w:tc>
        <w:tc>
          <w:tcPr>
            <w:tcW w:w="1599" w:type="dxa"/>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804" w:type="dxa"/>
            <w:vAlign w:val="center"/>
          </w:tcPr>
          <w:p>
            <w:pPr>
              <w:ind w:firstLine="420"/>
              <w:rPr>
                <w:rFonts w:hint="eastAsia" w:ascii="仿宋" w:hAnsi="仿宋" w:eastAsia="仿宋" w:cs="仿宋"/>
                <w:sz w:val="24"/>
                <w:szCs w:val="24"/>
              </w:rPr>
            </w:pPr>
          </w:p>
        </w:tc>
        <w:tc>
          <w:tcPr>
            <w:tcW w:w="893" w:type="dxa"/>
            <w:vAlign w:val="center"/>
          </w:tcPr>
          <w:p>
            <w:pPr>
              <w:ind w:firstLine="420"/>
              <w:rPr>
                <w:rFonts w:hint="eastAsia" w:ascii="仿宋" w:hAnsi="仿宋" w:eastAsia="仿宋" w:cs="仿宋"/>
                <w:sz w:val="24"/>
                <w:szCs w:val="24"/>
              </w:rPr>
            </w:pPr>
          </w:p>
        </w:tc>
        <w:tc>
          <w:tcPr>
            <w:tcW w:w="2942" w:type="dxa"/>
            <w:vAlign w:val="center"/>
          </w:tcPr>
          <w:p>
            <w:pPr>
              <w:ind w:firstLine="420"/>
              <w:rPr>
                <w:rFonts w:hint="eastAsia" w:ascii="仿宋" w:hAnsi="仿宋" w:eastAsia="仿宋" w:cs="仿宋"/>
                <w:sz w:val="24"/>
                <w:szCs w:val="24"/>
              </w:rPr>
            </w:pPr>
          </w:p>
        </w:tc>
        <w:tc>
          <w:tcPr>
            <w:tcW w:w="1477" w:type="dxa"/>
            <w:vAlign w:val="center"/>
          </w:tcPr>
          <w:p>
            <w:pPr>
              <w:ind w:firstLine="420"/>
              <w:rPr>
                <w:rFonts w:hint="eastAsia" w:ascii="仿宋" w:hAnsi="仿宋" w:eastAsia="仿宋" w:cs="仿宋"/>
                <w:sz w:val="24"/>
                <w:szCs w:val="24"/>
              </w:rPr>
            </w:pPr>
          </w:p>
        </w:tc>
        <w:tc>
          <w:tcPr>
            <w:tcW w:w="1230" w:type="dxa"/>
            <w:vAlign w:val="center"/>
          </w:tcPr>
          <w:p>
            <w:pPr>
              <w:ind w:firstLine="420"/>
              <w:rPr>
                <w:rFonts w:hint="eastAsia" w:ascii="仿宋" w:hAnsi="仿宋" w:eastAsia="仿宋" w:cs="仿宋"/>
                <w:sz w:val="24"/>
                <w:szCs w:val="24"/>
              </w:rPr>
            </w:pPr>
          </w:p>
        </w:tc>
        <w:tc>
          <w:tcPr>
            <w:tcW w:w="1599" w:type="dxa"/>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4</w:t>
            </w:r>
          </w:p>
        </w:tc>
        <w:tc>
          <w:tcPr>
            <w:tcW w:w="804" w:type="dxa"/>
            <w:vAlign w:val="center"/>
          </w:tcPr>
          <w:p>
            <w:pPr>
              <w:ind w:firstLine="420"/>
              <w:rPr>
                <w:rFonts w:hint="eastAsia" w:ascii="仿宋" w:hAnsi="仿宋" w:eastAsia="仿宋" w:cs="仿宋"/>
                <w:sz w:val="24"/>
                <w:szCs w:val="24"/>
              </w:rPr>
            </w:pPr>
          </w:p>
        </w:tc>
        <w:tc>
          <w:tcPr>
            <w:tcW w:w="893" w:type="dxa"/>
            <w:vAlign w:val="center"/>
          </w:tcPr>
          <w:p>
            <w:pPr>
              <w:ind w:firstLine="420"/>
              <w:rPr>
                <w:rFonts w:hint="eastAsia" w:ascii="仿宋" w:hAnsi="仿宋" w:eastAsia="仿宋" w:cs="仿宋"/>
                <w:sz w:val="24"/>
                <w:szCs w:val="24"/>
              </w:rPr>
            </w:pPr>
          </w:p>
        </w:tc>
        <w:tc>
          <w:tcPr>
            <w:tcW w:w="2942" w:type="dxa"/>
            <w:vAlign w:val="center"/>
          </w:tcPr>
          <w:p>
            <w:pPr>
              <w:ind w:firstLine="420"/>
              <w:rPr>
                <w:rFonts w:hint="eastAsia" w:ascii="仿宋" w:hAnsi="仿宋" w:eastAsia="仿宋" w:cs="仿宋"/>
                <w:sz w:val="24"/>
                <w:szCs w:val="24"/>
              </w:rPr>
            </w:pPr>
          </w:p>
        </w:tc>
        <w:tc>
          <w:tcPr>
            <w:tcW w:w="1477" w:type="dxa"/>
            <w:vAlign w:val="center"/>
          </w:tcPr>
          <w:p>
            <w:pPr>
              <w:ind w:firstLine="420"/>
              <w:rPr>
                <w:rFonts w:hint="eastAsia" w:ascii="仿宋" w:hAnsi="仿宋" w:eastAsia="仿宋" w:cs="仿宋"/>
                <w:sz w:val="24"/>
                <w:szCs w:val="24"/>
              </w:rPr>
            </w:pPr>
          </w:p>
        </w:tc>
        <w:tc>
          <w:tcPr>
            <w:tcW w:w="1230" w:type="dxa"/>
            <w:vAlign w:val="center"/>
          </w:tcPr>
          <w:p>
            <w:pPr>
              <w:ind w:firstLine="420"/>
              <w:rPr>
                <w:rFonts w:hint="eastAsia" w:ascii="仿宋" w:hAnsi="仿宋" w:eastAsia="仿宋" w:cs="仿宋"/>
                <w:sz w:val="24"/>
                <w:szCs w:val="24"/>
              </w:rPr>
            </w:pPr>
          </w:p>
        </w:tc>
        <w:tc>
          <w:tcPr>
            <w:tcW w:w="1599" w:type="dxa"/>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5</w:t>
            </w:r>
          </w:p>
        </w:tc>
        <w:tc>
          <w:tcPr>
            <w:tcW w:w="804" w:type="dxa"/>
            <w:vAlign w:val="center"/>
          </w:tcPr>
          <w:p>
            <w:pPr>
              <w:ind w:firstLine="420"/>
              <w:rPr>
                <w:rFonts w:hint="eastAsia" w:ascii="仿宋" w:hAnsi="仿宋" w:eastAsia="仿宋" w:cs="仿宋"/>
                <w:sz w:val="24"/>
                <w:szCs w:val="24"/>
              </w:rPr>
            </w:pPr>
          </w:p>
        </w:tc>
        <w:tc>
          <w:tcPr>
            <w:tcW w:w="893" w:type="dxa"/>
            <w:vAlign w:val="center"/>
          </w:tcPr>
          <w:p>
            <w:pPr>
              <w:ind w:firstLine="420"/>
              <w:rPr>
                <w:rFonts w:hint="eastAsia" w:ascii="仿宋" w:hAnsi="仿宋" w:eastAsia="仿宋" w:cs="仿宋"/>
                <w:sz w:val="24"/>
                <w:szCs w:val="24"/>
              </w:rPr>
            </w:pPr>
          </w:p>
        </w:tc>
        <w:tc>
          <w:tcPr>
            <w:tcW w:w="2942" w:type="dxa"/>
            <w:vAlign w:val="center"/>
          </w:tcPr>
          <w:p>
            <w:pPr>
              <w:ind w:firstLine="420"/>
              <w:rPr>
                <w:rFonts w:hint="eastAsia" w:ascii="仿宋" w:hAnsi="仿宋" w:eastAsia="仿宋" w:cs="仿宋"/>
                <w:sz w:val="24"/>
                <w:szCs w:val="24"/>
              </w:rPr>
            </w:pPr>
          </w:p>
        </w:tc>
        <w:tc>
          <w:tcPr>
            <w:tcW w:w="1477" w:type="dxa"/>
            <w:vAlign w:val="center"/>
          </w:tcPr>
          <w:p>
            <w:pPr>
              <w:ind w:firstLine="420"/>
              <w:rPr>
                <w:rFonts w:hint="eastAsia" w:ascii="仿宋" w:hAnsi="仿宋" w:eastAsia="仿宋" w:cs="仿宋"/>
                <w:sz w:val="24"/>
                <w:szCs w:val="24"/>
              </w:rPr>
            </w:pPr>
          </w:p>
        </w:tc>
        <w:tc>
          <w:tcPr>
            <w:tcW w:w="1230" w:type="dxa"/>
            <w:vAlign w:val="center"/>
          </w:tcPr>
          <w:p>
            <w:pPr>
              <w:ind w:firstLine="420"/>
              <w:rPr>
                <w:rFonts w:hint="eastAsia" w:ascii="仿宋" w:hAnsi="仿宋" w:eastAsia="仿宋" w:cs="仿宋"/>
                <w:sz w:val="24"/>
                <w:szCs w:val="24"/>
              </w:rPr>
            </w:pPr>
          </w:p>
        </w:tc>
        <w:tc>
          <w:tcPr>
            <w:tcW w:w="1599" w:type="dxa"/>
            <w:vAlign w:val="center"/>
          </w:tcPr>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422" w:type="dxa"/>
            <w:gridSpan w:val="3"/>
            <w:vAlign w:val="center"/>
          </w:tcPr>
          <w:p>
            <w:pPr>
              <w:ind w:firstLine="42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证书类型</w:t>
            </w:r>
          </w:p>
        </w:tc>
        <w:tc>
          <w:tcPr>
            <w:tcW w:w="7248" w:type="dxa"/>
            <w:gridSpan w:val="4"/>
            <w:vAlign w:val="center"/>
          </w:tcPr>
          <w:p>
            <w:pPr>
              <w:ind w:firstLine="420"/>
              <w:rPr>
                <w:rFonts w:hint="eastAsia" w:ascii="仿宋" w:hAnsi="仿宋" w:eastAsia="仿宋" w:cs="仿宋"/>
                <w:sz w:val="24"/>
                <w:szCs w:val="24"/>
              </w:rPr>
            </w:pPr>
          </w:p>
          <w:p>
            <w:pPr>
              <w:ind w:firstLine="420"/>
              <w:rPr>
                <w:rFonts w:hint="eastAsia" w:ascii="仿宋" w:hAnsi="仿宋" w:eastAsia="仿宋" w:cs="仿宋"/>
                <w:sz w:val="24"/>
                <w:szCs w:val="24"/>
                <w:lang w:val="en-US" w:eastAsia="zh-CN"/>
              </w:rPr>
            </w:pPr>
            <w:r>
              <w:rPr>
                <w:sz w:val="24"/>
              </w:rPr>
              <w:pict>
                <v:roundrect id="_x0000_s1028" o:spid="_x0000_s1028" o:spt="2" style="position:absolute;left:0pt;margin-left:298.85pt;margin-top:2.85pt;height:10.15pt;width:13.15pt;z-index:251663360;mso-width-relative:page;mso-height-relative:page;" fillcolor="#FFFFFF" filled="t" stroked="t" coordsize="21600,21600" arcsize="0.166666666666667">
                  <v:path/>
                  <v:fill on="t" color2="#FFFFFF" focussize="0,0"/>
                  <v:stroke color="#000000"/>
                  <v:imagedata o:title=""/>
                  <o:lock v:ext="edit" aspectratio="f"/>
                </v:roundrect>
              </w:pict>
            </w:r>
            <w:r>
              <w:rPr>
                <w:sz w:val="24"/>
              </w:rPr>
              <w:pict>
                <v:roundrect id="_x0000_s1027" o:spid="_x0000_s1027" o:spt="2" style="position:absolute;left:0pt;margin-left:143.45pt;margin-top:3.45pt;height:10.15pt;width:13.15pt;z-index:251662336;mso-width-relative:page;mso-height-relative:page;" fillcolor="#FFFFFF" filled="t" stroked="t" coordsize="21600,21600" arcsize="0.166666666666667">
                  <v:path/>
                  <v:fill on="t" color2="#FFFFFF" focussize="0,0"/>
                  <v:stroke color="#000000"/>
                  <v:imagedata o:title=""/>
                  <o:lock v:ext="edit" aspectratio="f"/>
                </v:roundrect>
              </w:pict>
            </w:r>
            <w:r>
              <w:rPr>
                <w:rFonts w:hint="eastAsia" w:ascii="仿宋" w:hAnsi="仿宋" w:eastAsia="仿宋" w:cs="仿宋"/>
                <w:sz w:val="24"/>
                <w:szCs w:val="24"/>
              </w:rPr>
              <w:t>碳排放管理师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高级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碳排放交易师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高级</w:t>
            </w:r>
            <w:r>
              <w:rPr>
                <w:rFonts w:hint="eastAsia" w:ascii="仿宋" w:hAnsi="仿宋" w:eastAsia="仿宋" w:cs="仿宋"/>
                <w:sz w:val="24"/>
                <w:szCs w:val="24"/>
                <w:lang w:eastAsia="zh-CN"/>
              </w:rPr>
              <w:t>）</w:t>
            </w:r>
          </w:p>
          <w:p>
            <w:pPr>
              <w:ind w:firstLine="420"/>
              <w:rPr>
                <w:rFonts w:hint="eastAsia" w:ascii="仿宋" w:hAnsi="仿宋" w:eastAsia="仿宋" w:cs="仿宋"/>
                <w:sz w:val="24"/>
                <w:szCs w:val="24"/>
              </w:rPr>
            </w:pPr>
            <w:r>
              <w:rPr>
                <w:sz w:val="24"/>
              </w:rPr>
              <w:pict>
                <v:roundrect id="_x0000_s1030" o:spid="_x0000_s1030" o:spt="2" style="position:absolute;left:0pt;margin-left:298.85pt;margin-top:4.05pt;height:10.15pt;width:13.15pt;z-index:251665408;mso-width-relative:page;mso-height-relative:page;" fillcolor="#FFFFFF" filled="t" stroked="t" coordsize="21600,21600" arcsize="0.166666666666667">
                  <v:path/>
                  <v:fill on="t" color2="#FFFFFF" focussize="0,0"/>
                  <v:stroke color="#000000"/>
                  <v:imagedata o:title=""/>
                  <o:lock v:ext="edit" aspectratio="f"/>
                </v:roundrect>
              </w:pict>
            </w:r>
            <w:r>
              <w:rPr>
                <w:sz w:val="24"/>
              </w:rPr>
              <w:pict>
                <v:roundrect id="_x0000_s1029" o:spid="_x0000_s1029" o:spt="2" style="position:absolute;left:0pt;margin-left:143.45pt;margin-top:2.85pt;height:10.15pt;width:13.15pt;z-index:251664384;mso-width-relative:page;mso-height-relative:page;" fillcolor="#FFFFFF" filled="t" stroked="t" coordsize="21600,21600" arcsize="0.166666666666667">
                  <v:path/>
                  <v:fill on="t" color2="#FFFFFF" focussize="0,0"/>
                  <v:stroke color="#000000"/>
                  <v:imagedata o:title=""/>
                  <o:lock v:ext="edit" aspectratio="f"/>
                </v:roundrect>
              </w:pict>
            </w:r>
            <w:r>
              <w:rPr>
                <w:rFonts w:hint="eastAsia" w:ascii="仿宋" w:hAnsi="仿宋" w:eastAsia="仿宋" w:cs="仿宋"/>
                <w:sz w:val="24"/>
                <w:szCs w:val="24"/>
                <w:lang w:val="en-US" w:eastAsia="zh-CN"/>
              </w:rPr>
              <w:t>碳排放咨询师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高级</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     碳排放评估师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高级</w:t>
            </w:r>
            <w:r>
              <w:rPr>
                <w:rFonts w:hint="eastAsia" w:ascii="仿宋" w:hAnsi="仿宋" w:eastAsia="仿宋" w:cs="仿宋"/>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2" w:type="dxa"/>
            <w:gridSpan w:val="3"/>
            <w:vAlign w:val="center"/>
          </w:tcPr>
          <w:p>
            <w:pPr>
              <w:ind w:firstLine="420"/>
              <w:rPr>
                <w:rFonts w:hint="eastAsia" w:ascii="仿宋" w:hAnsi="仿宋" w:eastAsia="仿宋" w:cs="仿宋"/>
                <w:sz w:val="24"/>
                <w:szCs w:val="24"/>
              </w:rPr>
            </w:pPr>
            <w:r>
              <w:rPr>
                <w:rFonts w:hint="eastAsia" w:ascii="仿宋" w:hAnsi="仿宋" w:eastAsia="仿宋" w:cs="仿宋"/>
                <w:sz w:val="24"/>
                <w:szCs w:val="24"/>
              </w:rPr>
              <w:t>费用总额</w:t>
            </w:r>
          </w:p>
        </w:tc>
        <w:tc>
          <w:tcPr>
            <w:tcW w:w="7248" w:type="dxa"/>
            <w:gridSpan w:val="4"/>
            <w:vAlign w:val="center"/>
          </w:tcPr>
          <w:p>
            <w:pPr>
              <w:ind w:firstLine="420"/>
              <w:rPr>
                <w:rFonts w:hint="eastAsia" w:ascii="仿宋" w:hAnsi="仿宋" w:eastAsia="仿宋" w:cs="仿宋"/>
                <w:sz w:val="24"/>
                <w:szCs w:val="24"/>
              </w:rPr>
            </w:pPr>
            <w:r>
              <w:rPr>
                <w:rFonts w:hint="eastAsia" w:ascii="仿宋" w:hAnsi="仿宋" w:eastAsia="仿宋" w:cs="仿宋"/>
                <w:sz w:val="24"/>
                <w:szCs w:val="24"/>
              </w:rPr>
              <w:t>万    仟    佰    拾    元整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2422" w:type="dxa"/>
            <w:gridSpan w:val="3"/>
            <w:vAlign w:val="center"/>
          </w:tcPr>
          <w:p>
            <w:pPr>
              <w:ind w:firstLine="240" w:firstLineChars="100"/>
              <w:rPr>
                <w:rFonts w:hint="eastAsia" w:ascii="仿宋" w:hAnsi="仿宋" w:eastAsia="仿宋" w:cs="仿宋"/>
                <w:sz w:val="24"/>
                <w:szCs w:val="24"/>
              </w:rPr>
            </w:pPr>
            <w:r>
              <w:rPr>
                <w:rFonts w:hint="eastAsia" w:ascii="仿宋" w:hAnsi="仿宋" w:eastAsia="仿宋" w:cs="仿宋"/>
                <w:sz w:val="24"/>
                <w:szCs w:val="24"/>
              </w:rPr>
              <w:t>汇款及开票单位</w:t>
            </w:r>
          </w:p>
        </w:tc>
        <w:tc>
          <w:tcPr>
            <w:tcW w:w="7248" w:type="dxa"/>
            <w:gridSpan w:val="4"/>
            <w:vAlign w:val="center"/>
          </w:tcPr>
          <w:p>
            <w:pPr>
              <w:ind w:firstLine="420"/>
              <w:rPr>
                <w:rFonts w:hint="eastAsia" w:ascii="仿宋" w:hAnsi="仿宋" w:eastAsia="仿宋" w:cs="仿宋"/>
                <w:sz w:val="24"/>
                <w:szCs w:val="24"/>
              </w:rPr>
            </w:pPr>
            <w:r>
              <w:rPr>
                <w:rFonts w:hint="eastAsia" w:ascii="仿宋" w:hAnsi="仿宋" w:eastAsia="仿宋" w:cs="仿宋"/>
                <w:sz w:val="24"/>
                <w:szCs w:val="24"/>
              </w:rPr>
              <w:t xml:space="preserve">开户名称：北京云数智采招供应链管理中心 </w:t>
            </w:r>
          </w:p>
          <w:p>
            <w:pPr>
              <w:ind w:firstLine="420"/>
              <w:rPr>
                <w:rFonts w:hint="eastAsia" w:ascii="仿宋" w:hAnsi="仿宋" w:eastAsia="仿宋" w:cs="仿宋"/>
                <w:sz w:val="24"/>
                <w:szCs w:val="24"/>
              </w:rPr>
            </w:pPr>
            <w:r>
              <w:rPr>
                <w:rFonts w:hint="eastAsia" w:ascii="仿宋" w:hAnsi="仿宋" w:eastAsia="仿宋" w:cs="仿宋"/>
                <w:sz w:val="24"/>
                <w:szCs w:val="24"/>
              </w:rPr>
              <w:t>开户银行：招商银行股份有限公司北京分行西客站支行</w:t>
            </w:r>
          </w:p>
          <w:p>
            <w:pPr>
              <w:ind w:firstLine="420"/>
              <w:rPr>
                <w:rFonts w:hint="eastAsia" w:ascii="仿宋" w:hAnsi="仿宋" w:eastAsia="仿宋" w:cs="仿宋"/>
                <w:sz w:val="24"/>
                <w:szCs w:val="24"/>
              </w:rPr>
            </w:pPr>
            <w:r>
              <w:rPr>
                <w:rFonts w:hint="eastAsia" w:ascii="仿宋" w:hAnsi="仿宋" w:eastAsia="仿宋" w:cs="仿宋"/>
                <w:sz w:val="24"/>
                <w:szCs w:val="24"/>
              </w:rPr>
              <w:t>帐    号：1109 4253 6510 301</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（汇款备注：碳排放管理师费用）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2422" w:type="dxa"/>
            <w:gridSpan w:val="3"/>
            <w:vAlign w:val="center"/>
          </w:tcPr>
          <w:p>
            <w:pPr>
              <w:rPr>
                <w:rFonts w:hint="eastAsia" w:ascii="仿宋" w:hAnsi="仿宋" w:eastAsia="仿宋" w:cs="仿宋"/>
                <w:sz w:val="24"/>
                <w:szCs w:val="24"/>
              </w:rPr>
            </w:pPr>
            <w:r>
              <w:rPr>
                <w:rFonts w:hint="eastAsia" w:ascii="仿宋" w:hAnsi="仿宋" w:eastAsia="仿宋" w:cs="仿宋"/>
                <w:sz w:val="24"/>
                <w:szCs w:val="24"/>
              </w:rPr>
              <w:t>普票填写1-2项信息</w:t>
            </w:r>
          </w:p>
        </w:tc>
        <w:tc>
          <w:tcPr>
            <w:tcW w:w="7248" w:type="dxa"/>
            <w:gridSpan w:val="4"/>
            <w:vAlign w:val="center"/>
          </w:tcPr>
          <w:p>
            <w:pPr>
              <w:ind w:firstLine="420"/>
              <w:rPr>
                <w:rFonts w:hint="eastAsia" w:ascii="仿宋" w:hAnsi="仿宋" w:eastAsia="仿宋" w:cs="仿宋"/>
                <w:sz w:val="24"/>
                <w:szCs w:val="24"/>
              </w:rPr>
            </w:pPr>
          </w:p>
          <w:p>
            <w:pPr>
              <w:ind w:firstLine="420"/>
              <w:rPr>
                <w:rFonts w:hint="eastAsia" w:ascii="仿宋" w:hAnsi="仿宋" w:eastAsia="仿宋" w:cs="仿宋"/>
                <w:sz w:val="24"/>
                <w:szCs w:val="24"/>
              </w:rPr>
            </w:pPr>
            <w:r>
              <w:rPr>
                <w:rFonts w:hint="eastAsia" w:ascii="仿宋" w:hAnsi="仿宋" w:eastAsia="仿宋" w:cs="仿宋"/>
                <w:sz w:val="24"/>
                <w:szCs w:val="24"/>
              </w:rPr>
              <w:t>1.开票名称：</w:t>
            </w:r>
          </w:p>
          <w:p>
            <w:pPr>
              <w:ind w:firstLine="420"/>
              <w:rPr>
                <w:rFonts w:hint="eastAsia" w:ascii="仿宋" w:hAnsi="仿宋" w:eastAsia="仿宋" w:cs="仿宋"/>
                <w:sz w:val="24"/>
                <w:szCs w:val="24"/>
              </w:rPr>
            </w:pPr>
            <w:r>
              <w:rPr>
                <w:rFonts w:hint="eastAsia" w:ascii="仿宋" w:hAnsi="仿宋" w:eastAsia="仿宋" w:cs="仿宋"/>
                <w:sz w:val="24"/>
                <w:szCs w:val="24"/>
              </w:rPr>
              <w:t>2.纳税人识别号：</w:t>
            </w:r>
          </w:p>
          <w:p>
            <w:pPr>
              <w:ind w:firstLine="420"/>
              <w:rPr>
                <w:rFonts w:hint="eastAsia" w:ascii="仿宋" w:hAnsi="仿宋" w:eastAsia="仿宋" w:cs="仿宋"/>
                <w:sz w:val="24"/>
                <w:szCs w:val="24"/>
              </w:rPr>
            </w:pPr>
            <w:r>
              <w:rPr>
                <w:rFonts w:hint="eastAsia" w:ascii="仿宋" w:hAnsi="仿宋" w:eastAsia="仿宋" w:cs="仿宋"/>
                <w:sz w:val="24"/>
                <w:szCs w:val="24"/>
              </w:rPr>
              <w:t>3.地址、电话：</w:t>
            </w:r>
          </w:p>
          <w:p>
            <w:pPr>
              <w:ind w:firstLine="420"/>
              <w:rPr>
                <w:rFonts w:hint="eastAsia" w:ascii="仿宋" w:hAnsi="仿宋" w:eastAsia="仿宋" w:cs="仿宋"/>
                <w:sz w:val="24"/>
                <w:szCs w:val="24"/>
              </w:rPr>
            </w:pPr>
            <w:r>
              <w:rPr>
                <w:rFonts w:hint="eastAsia" w:ascii="仿宋" w:hAnsi="仿宋" w:eastAsia="仿宋" w:cs="仿宋"/>
                <w:sz w:val="24"/>
                <w:szCs w:val="24"/>
              </w:rPr>
              <w:t>4.开户行及账号：</w:t>
            </w:r>
          </w:p>
          <w:p>
            <w:pPr>
              <w:ind w:firstLine="42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670" w:type="dxa"/>
            <w:gridSpan w:val="7"/>
          </w:tcPr>
          <w:p>
            <w:pPr>
              <w:ind w:firstLine="420"/>
              <w:jc w:val="center"/>
              <w:rPr>
                <w:rFonts w:hint="eastAsia" w:ascii="仿宋" w:hAnsi="仿宋" w:eastAsia="仿宋" w:cs="仿宋"/>
                <w:b/>
                <w:bCs/>
                <w:sz w:val="24"/>
                <w:szCs w:val="24"/>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联系人：</w:t>
            </w:r>
            <w:r>
              <w:rPr>
                <w:rFonts w:hint="eastAsia" w:ascii="仿宋" w:hAnsi="仿宋" w:eastAsia="仿宋" w:cs="仿宋"/>
                <w:b/>
                <w:bCs/>
                <w:sz w:val="24"/>
                <w:szCs w:val="24"/>
                <w:lang w:eastAsia="zh-CN"/>
              </w:rPr>
              <w:t>刘</w:t>
            </w:r>
            <w:r>
              <w:rPr>
                <w:rFonts w:hint="eastAsia" w:ascii="仿宋" w:hAnsi="仿宋" w:eastAsia="仿宋" w:cs="仿宋"/>
                <w:b/>
                <w:bCs/>
                <w:sz w:val="24"/>
                <w:szCs w:val="24"/>
                <w:lang w:val="en-US" w:eastAsia="zh-CN"/>
              </w:rPr>
              <w:t>老师13522057125</w:t>
            </w:r>
            <w:bookmarkStart w:id="0" w:name="_GoBack"/>
            <w:bookmarkEnd w:id="0"/>
            <w:r>
              <w:rPr>
                <w:rFonts w:hint="eastAsia" w:ascii="仿宋" w:hAnsi="仿宋" w:eastAsia="仿宋" w:cs="仿宋"/>
                <w:b/>
                <w:bCs/>
                <w:sz w:val="24"/>
                <w:szCs w:val="24"/>
              </w:rPr>
              <w:t xml:space="preserve">（同微信）                    </w:t>
            </w:r>
          </w:p>
          <w:p>
            <w:pPr>
              <w:rPr>
                <w:rFonts w:hint="eastAsia" w:ascii="仿宋" w:hAnsi="仿宋" w:eastAsia="仿宋" w:cs="仿宋"/>
                <w:b/>
                <w:kern w:val="0"/>
                <w:sz w:val="24"/>
                <w:szCs w:val="24"/>
              </w:rPr>
            </w:pPr>
          </w:p>
        </w:tc>
      </w:tr>
    </w:tbl>
    <w:p>
      <w:pPr>
        <w:pStyle w:val="8"/>
        <w:widowControl/>
        <w:shd w:val="clear" w:color="auto" w:fill="FFFFFF"/>
        <w:spacing w:beforeAutospacing="0" w:afterAutospacing="0"/>
        <w:rPr>
          <w:rFonts w:ascii="仿宋" w:hAnsi="仿宋" w:eastAsia="仿宋" w:cs="仿宋"/>
          <w:color w:val="000000"/>
          <w:sz w:val="28"/>
          <w:szCs w:val="28"/>
          <w:shd w:val="clear" w:color="auto" w:fill="FFFFFF"/>
        </w:rPr>
      </w:pPr>
      <w:r>
        <w:rPr>
          <w:rFonts w:hint="eastAsia"/>
        </w:rPr>
        <w:t>注：请认真逐项填写此表，复印有效。</w:t>
      </w:r>
    </w:p>
    <w:p>
      <w:pPr>
        <w:pStyle w:val="8"/>
        <w:widowControl/>
        <w:shd w:val="clear" w:color="auto" w:fill="FFFFFF"/>
        <w:spacing w:beforeAutospacing="0" w:afterAutospacing="0"/>
        <w:rPr>
          <w:rFonts w:ascii="仿宋" w:hAnsi="仿宋" w:eastAsia="仿宋" w:cs="仿宋"/>
          <w:color w:val="000000"/>
          <w:sz w:val="28"/>
          <w:szCs w:val="28"/>
          <w:shd w:val="clear" w:color="auto" w:fill="FFFFFF"/>
        </w:rPr>
      </w:pPr>
    </w:p>
    <w:p>
      <w:pPr>
        <w:pStyle w:val="8"/>
        <w:widowControl/>
        <w:shd w:val="clear" w:color="auto" w:fill="FFFFFF"/>
        <w:spacing w:beforeAutospacing="0" w:afterAutospacing="0"/>
        <w:jc w:val="both"/>
        <w:rPr>
          <w:rFonts w:ascii="仿宋" w:hAnsi="仿宋" w:eastAsia="仿宋" w:cs="仿宋"/>
          <w:color w:val="000000"/>
          <w:sz w:val="21"/>
          <w:szCs w:val="21"/>
          <w:shd w:val="clear" w:color="auto" w:fill="FFFFFF"/>
        </w:rPr>
      </w:pPr>
    </w:p>
    <w:p>
      <w:pPr>
        <w:jc w:val="left"/>
        <w:rPr>
          <w:rFonts w:hint="eastAsia"/>
          <w:b/>
          <w:bCs/>
          <w:sz w:val="28"/>
          <w:szCs w:val="28"/>
        </w:rPr>
      </w:pPr>
      <w:r>
        <w:rPr>
          <w:rFonts w:hint="eastAsia"/>
          <w:b/>
          <w:bCs/>
          <w:sz w:val="28"/>
          <w:szCs w:val="28"/>
        </w:rPr>
        <w:t>证书模板：</w:t>
      </w:r>
    </w:p>
    <w:p>
      <w:pPr>
        <w:jc w:val="left"/>
        <w:rPr>
          <w:rFonts w:hint="eastAsia" w:eastAsiaTheme="minorEastAsia"/>
          <w:lang w:eastAsia="zh-CN"/>
        </w:rPr>
      </w:pPr>
      <w:r>
        <w:rPr>
          <w:rFonts w:hint="eastAsia" w:eastAsiaTheme="minorEastAsia"/>
          <w:lang w:eastAsia="zh-CN"/>
        </w:rPr>
        <w:drawing>
          <wp:inline distT="0" distB="0" distL="114300" distR="114300">
            <wp:extent cx="5398770" cy="4048760"/>
            <wp:effectExtent l="0" t="0" r="11430" b="5080"/>
            <wp:docPr id="5" name="图片 5" descr="微信图片_2021110910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1109102327"/>
                    <pic:cNvPicPr>
                      <a:picLocks noChangeAspect="1"/>
                    </pic:cNvPicPr>
                  </pic:nvPicPr>
                  <pic:blipFill>
                    <a:blip r:embed="rId7"/>
                    <a:stretch>
                      <a:fillRect/>
                    </a:stretch>
                  </pic:blipFill>
                  <pic:spPr>
                    <a:xfrm>
                      <a:off x="0" y="0"/>
                      <a:ext cx="5398770" cy="4048760"/>
                    </a:xfrm>
                    <a:prstGeom prst="rect">
                      <a:avLst/>
                    </a:prstGeom>
                  </pic:spPr>
                </pic:pic>
              </a:graphicData>
            </a:graphic>
          </wp:inline>
        </w:drawing>
      </w:r>
      <w:r>
        <w:rPr>
          <w:rFonts w:hint="eastAsia" w:eastAsiaTheme="minorEastAsia"/>
          <w:lang w:eastAsia="zh-CN"/>
        </w:rPr>
        <w:drawing>
          <wp:inline distT="0" distB="0" distL="114300" distR="114300">
            <wp:extent cx="5394960" cy="3863975"/>
            <wp:effectExtent l="0" t="0" r="0" b="6985"/>
            <wp:docPr id="3" name="图片 3" descr="微信图片_2021110910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1109102338"/>
                    <pic:cNvPicPr>
                      <a:picLocks noChangeAspect="1"/>
                    </pic:cNvPicPr>
                  </pic:nvPicPr>
                  <pic:blipFill>
                    <a:blip r:embed="rId8"/>
                    <a:stretch>
                      <a:fillRect/>
                    </a:stretch>
                  </pic:blipFill>
                  <pic:spPr>
                    <a:xfrm>
                      <a:off x="0" y="0"/>
                      <a:ext cx="5394960" cy="3863975"/>
                    </a:xfrm>
                    <a:prstGeom prst="rect">
                      <a:avLst/>
                    </a:prstGeom>
                  </pic:spPr>
                </pic:pic>
              </a:graphicData>
            </a:graphic>
          </wp:inline>
        </w:drawing>
      </w:r>
      <w:r>
        <w:rPr>
          <w:rFonts w:hint="eastAsia" w:eastAsiaTheme="minorEastAsia"/>
          <w:lang w:eastAsia="zh-CN"/>
        </w:rPr>
        <w:drawing>
          <wp:inline distT="0" distB="0" distL="114300" distR="114300">
            <wp:extent cx="5394960" cy="3863975"/>
            <wp:effectExtent l="0" t="0" r="0" b="6985"/>
            <wp:docPr id="1" name="图片 1" descr="微信图片_2021110910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109102344"/>
                    <pic:cNvPicPr>
                      <a:picLocks noChangeAspect="1"/>
                    </pic:cNvPicPr>
                  </pic:nvPicPr>
                  <pic:blipFill>
                    <a:blip r:embed="rId9"/>
                    <a:stretch>
                      <a:fillRect/>
                    </a:stretch>
                  </pic:blipFill>
                  <pic:spPr>
                    <a:xfrm>
                      <a:off x="0" y="0"/>
                      <a:ext cx="5394960" cy="3863975"/>
                    </a:xfrm>
                    <a:prstGeom prst="rect">
                      <a:avLst/>
                    </a:prstGeom>
                  </pic:spPr>
                </pic:pic>
              </a:graphicData>
            </a:graphic>
          </wp:inline>
        </w:drawing>
      </w:r>
    </w:p>
    <w:p>
      <w:pPr>
        <w:jc w:val="left"/>
        <w:rPr>
          <w:rFonts w:hint="eastAsia"/>
          <w:lang w:val="en-US" w:eastAsia="zh-CN"/>
        </w:rPr>
      </w:pPr>
    </w:p>
    <w:p>
      <w:pPr>
        <w:jc w:val="left"/>
        <w:rPr>
          <w:rFonts w:hint="default" w:eastAsiaTheme="minorEastAsia"/>
          <w:lang w:val="en-US" w:eastAsia="zh-CN"/>
        </w:rPr>
      </w:pPr>
      <w:r>
        <w:rPr>
          <w:rFonts w:hint="eastAsia"/>
          <w:lang w:val="en-US" w:eastAsia="zh-CN"/>
        </w:rPr>
        <w:drawing>
          <wp:inline distT="0" distB="0" distL="114300" distR="114300">
            <wp:extent cx="5394960" cy="3863975"/>
            <wp:effectExtent l="0" t="0" r="0" b="6985"/>
            <wp:docPr id="6" name="图片 6" descr="证书样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证书样本4"/>
                    <pic:cNvPicPr>
                      <a:picLocks noChangeAspect="1"/>
                    </pic:cNvPicPr>
                  </pic:nvPicPr>
                  <pic:blipFill>
                    <a:blip r:embed="rId10"/>
                    <a:stretch>
                      <a:fillRect/>
                    </a:stretch>
                  </pic:blipFill>
                  <pic:spPr>
                    <a:xfrm>
                      <a:off x="0" y="0"/>
                      <a:ext cx="5394960" cy="3863975"/>
                    </a:xfrm>
                    <a:prstGeom prst="rect">
                      <a:avLst/>
                    </a:prstGeom>
                  </pic:spPr>
                </pic:pic>
              </a:graphicData>
            </a:graphic>
          </wp:inline>
        </w:drawing>
      </w:r>
      <w:r>
        <w:rPr>
          <w:rFonts w:hint="eastAsia"/>
          <w:lang w:val="en-US" w:eastAsia="zh-CN"/>
        </w:rPr>
        <w:t>以下空白</w:t>
      </w:r>
    </w:p>
    <w:sectPr>
      <w:pgSz w:w="11906" w:h="16838"/>
      <w:pgMar w:top="1440"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ongti SC Regular">
    <w:altName w:val="微软雅黑"/>
    <w:panose1 w:val="00000000000000000000"/>
    <w:charset w:val="50"/>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0F7E02"/>
    <w:rsid w:val="000474D6"/>
    <w:rsid w:val="00061A58"/>
    <w:rsid w:val="000902EE"/>
    <w:rsid w:val="000A2CD8"/>
    <w:rsid w:val="000C22C1"/>
    <w:rsid w:val="000D79D2"/>
    <w:rsid w:val="000F3E50"/>
    <w:rsid w:val="00127924"/>
    <w:rsid w:val="00147080"/>
    <w:rsid w:val="00162148"/>
    <w:rsid w:val="00171B02"/>
    <w:rsid w:val="00197258"/>
    <w:rsid w:val="001A1B44"/>
    <w:rsid w:val="001B1599"/>
    <w:rsid w:val="001C3FDC"/>
    <w:rsid w:val="00224B27"/>
    <w:rsid w:val="00226EBE"/>
    <w:rsid w:val="00277B12"/>
    <w:rsid w:val="00330C35"/>
    <w:rsid w:val="003744F0"/>
    <w:rsid w:val="003811D3"/>
    <w:rsid w:val="003D0ACC"/>
    <w:rsid w:val="003E34AC"/>
    <w:rsid w:val="00455C1E"/>
    <w:rsid w:val="004B28E6"/>
    <w:rsid w:val="00503E46"/>
    <w:rsid w:val="005551AC"/>
    <w:rsid w:val="005A19A3"/>
    <w:rsid w:val="005D2654"/>
    <w:rsid w:val="006107BB"/>
    <w:rsid w:val="00612192"/>
    <w:rsid w:val="00651605"/>
    <w:rsid w:val="006A1DC3"/>
    <w:rsid w:val="006C0F24"/>
    <w:rsid w:val="00737936"/>
    <w:rsid w:val="0076412E"/>
    <w:rsid w:val="00783DD5"/>
    <w:rsid w:val="00784EA4"/>
    <w:rsid w:val="007D776D"/>
    <w:rsid w:val="00815034"/>
    <w:rsid w:val="00852EF7"/>
    <w:rsid w:val="008C0234"/>
    <w:rsid w:val="00912743"/>
    <w:rsid w:val="00954A6C"/>
    <w:rsid w:val="00A03BE8"/>
    <w:rsid w:val="00A13473"/>
    <w:rsid w:val="00A20666"/>
    <w:rsid w:val="00A43E77"/>
    <w:rsid w:val="00A828AA"/>
    <w:rsid w:val="00A86E9C"/>
    <w:rsid w:val="00AE0C54"/>
    <w:rsid w:val="00AE0E0C"/>
    <w:rsid w:val="00B44BCE"/>
    <w:rsid w:val="00B60F46"/>
    <w:rsid w:val="00B739D4"/>
    <w:rsid w:val="00B9791C"/>
    <w:rsid w:val="00BA1CC9"/>
    <w:rsid w:val="00BC6094"/>
    <w:rsid w:val="00C01F2D"/>
    <w:rsid w:val="00C50510"/>
    <w:rsid w:val="00C765CF"/>
    <w:rsid w:val="00C84013"/>
    <w:rsid w:val="00C84B04"/>
    <w:rsid w:val="00C86459"/>
    <w:rsid w:val="00CE6115"/>
    <w:rsid w:val="00D15D11"/>
    <w:rsid w:val="00D357D5"/>
    <w:rsid w:val="00D850BB"/>
    <w:rsid w:val="00D91F80"/>
    <w:rsid w:val="00DC2309"/>
    <w:rsid w:val="00DF118F"/>
    <w:rsid w:val="00DF38C4"/>
    <w:rsid w:val="00E5171C"/>
    <w:rsid w:val="00E5401A"/>
    <w:rsid w:val="00EA6F4B"/>
    <w:rsid w:val="00ED04CC"/>
    <w:rsid w:val="00EE494F"/>
    <w:rsid w:val="00EF4B8E"/>
    <w:rsid w:val="00F639B4"/>
    <w:rsid w:val="00F650ED"/>
    <w:rsid w:val="00FE6AD2"/>
    <w:rsid w:val="016B0372"/>
    <w:rsid w:val="02342549"/>
    <w:rsid w:val="02D00C02"/>
    <w:rsid w:val="02FC1B5B"/>
    <w:rsid w:val="032008AB"/>
    <w:rsid w:val="03265BE7"/>
    <w:rsid w:val="04353874"/>
    <w:rsid w:val="04544188"/>
    <w:rsid w:val="07303516"/>
    <w:rsid w:val="07E5792D"/>
    <w:rsid w:val="08BC78E8"/>
    <w:rsid w:val="08D24590"/>
    <w:rsid w:val="0A09225D"/>
    <w:rsid w:val="0AAA3FC4"/>
    <w:rsid w:val="0C745BD4"/>
    <w:rsid w:val="0CFC0C60"/>
    <w:rsid w:val="0D1E07E5"/>
    <w:rsid w:val="0D200319"/>
    <w:rsid w:val="0D8F0476"/>
    <w:rsid w:val="0E083EBC"/>
    <w:rsid w:val="0E5B33ED"/>
    <w:rsid w:val="0E9837CC"/>
    <w:rsid w:val="0EC67079"/>
    <w:rsid w:val="0EDB71A4"/>
    <w:rsid w:val="0EED290C"/>
    <w:rsid w:val="0F4C44B8"/>
    <w:rsid w:val="0F614722"/>
    <w:rsid w:val="0F8662CF"/>
    <w:rsid w:val="0F8C7097"/>
    <w:rsid w:val="10761D09"/>
    <w:rsid w:val="10B34DEF"/>
    <w:rsid w:val="10E907DA"/>
    <w:rsid w:val="12031681"/>
    <w:rsid w:val="138D1FC8"/>
    <w:rsid w:val="13CA19D0"/>
    <w:rsid w:val="13FA0347"/>
    <w:rsid w:val="15335859"/>
    <w:rsid w:val="16561338"/>
    <w:rsid w:val="1683373E"/>
    <w:rsid w:val="16BE4CBE"/>
    <w:rsid w:val="16C10422"/>
    <w:rsid w:val="17502AED"/>
    <w:rsid w:val="175F3CCB"/>
    <w:rsid w:val="176C5F60"/>
    <w:rsid w:val="17777991"/>
    <w:rsid w:val="17D93915"/>
    <w:rsid w:val="18EC7C40"/>
    <w:rsid w:val="19915095"/>
    <w:rsid w:val="199738C1"/>
    <w:rsid w:val="1A9120AB"/>
    <w:rsid w:val="1A980EFC"/>
    <w:rsid w:val="1D790FDD"/>
    <w:rsid w:val="1DCF4DFD"/>
    <w:rsid w:val="1F511946"/>
    <w:rsid w:val="205D0DF5"/>
    <w:rsid w:val="208778E2"/>
    <w:rsid w:val="20B0587E"/>
    <w:rsid w:val="211B3F50"/>
    <w:rsid w:val="22952D0B"/>
    <w:rsid w:val="22ED5718"/>
    <w:rsid w:val="233E370C"/>
    <w:rsid w:val="23EF0591"/>
    <w:rsid w:val="2412050D"/>
    <w:rsid w:val="241F135B"/>
    <w:rsid w:val="247A15F7"/>
    <w:rsid w:val="24CE5DD5"/>
    <w:rsid w:val="24FD16A0"/>
    <w:rsid w:val="252F7DFB"/>
    <w:rsid w:val="2592197D"/>
    <w:rsid w:val="2667532E"/>
    <w:rsid w:val="27DA4864"/>
    <w:rsid w:val="27FA2BE6"/>
    <w:rsid w:val="28361776"/>
    <w:rsid w:val="297A67D1"/>
    <w:rsid w:val="29EF1539"/>
    <w:rsid w:val="2A213EA4"/>
    <w:rsid w:val="2ABD1F23"/>
    <w:rsid w:val="2AC80C47"/>
    <w:rsid w:val="2C1B6F2D"/>
    <w:rsid w:val="2C8D01B8"/>
    <w:rsid w:val="2CB92534"/>
    <w:rsid w:val="2D264FD2"/>
    <w:rsid w:val="2E143F5E"/>
    <w:rsid w:val="2E1F7253"/>
    <w:rsid w:val="2E912711"/>
    <w:rsid w:val="2F093621"/>
    <w:rsid w:val="2F7E6C3B"/>
    <w:rsid w:val="2F98067C"/>
    <w:rsid w:val="300B60C4"/>
    <w:rsid w:val="30430715"/>
    <w:rsid w:val="30E0511D"/>
    <w:rsid w:val="314E12E0"/>
    <w:rsid w:val="318B09F6"/>
    <w:rsid w:val="31FC0776"/>
    <w:rsid w:val="32C76BB3"/>
    <w:rsid w:val="33315CB0"/>
    <w:rsid w:val="335932E1"/>
    <w:rsid w:val="33867B53"/>
    <w:rsid w:val="3391010B"/>
    <w:rsid w:val="33CB7478"/>
    <w:rsid w:val="345D1C60"/>
    <w:rsid w:val="3477450C"/>
    <w:rsid w:val="34794669"/>
    <w:rsid w:val="34C15B03"/>
    <w:rsid w:val="35923524"/>
    <w:rsid w:val="35D27920"/>
    <w:rsid w:val="37217855"/>
    <w:rsid w:val="37660820"/>
    <w:rsid w:val="37AC4EF4"/>
    <w:rsid w:val="3871161D"/>
    <w:rsid w:val="38B62938"/>
    <w:rsid w:val="39383A0F"/>
    <w:rsid w:val="39D40A9F"/>
    <w:rsid w:val="39D74189"/>
    <w:rsid w:val="3A5C616A"/>
    <w:rsid w:val="3A916FF0"/>
    <w:rsid w:val="3ADD6974"/>
    <w:rsid w:val="3B3B6B23"/>
    <w:rsid w:val="3D136150"/>
    <w:rsid w:val="3D2F51B2"/>
    <w:rsid w:val="3E29361D"/>
    <w:rsid w:val="3E2D19B6"/>
    <w:rsid w:val="3E312E20"/>
    <w:rsid w:val="3F0D0289"/>
    <w:rsid w:val="3F3A36C0"/>
    <w:rsid w:val="3FC61342"/>
    <w:rsid w:val="41A1495C"/>
    <w:rsid w:val="421D4596"/>
    <w:rsid w:val="425A5F62"/>
    <w:rsid w:val="43707EB2"/>
    <w:rsid w:val="43CE2E0B"/>
    <w:rsid w:val="460910E5"/>
    <w:rsid w:val="46CF29C3"/>
    <w:rsid w:val="46F8197E"/>
    <w:rsid w:val="47304645"/>
    <w:rsid w:val="47526C86"/>
    <w:rsid w:val="475D611E"/>
    <w:rsid w:val="476512B8"/>
    <w:rsid w:val="479B6F37"/>
    <w:rsid w:val="47D513B6"/>
    <w:rsid w:val="485A18A5"/>
    <w:rsid w:val="48AF4217"/>
    <w:rsid w:val="49290E8D"/>
    <w:rsid w:val="498B2A41"/>
    <w:rsid w:val="49E536F3"/>
    <w:rsid w:val="49EE5D33"/>
    <w:rsid w:val="4B612A8A"/>
    <w:rsid w:val="4BAA6140"/>
    <w:rsid w:val="4BFE32C0"/>
    <w:rsid w:val="4C4113DF"/>
    <w:rsid w:val="4C8D77F6"/>
    <w:rsid w:val="4D1915BD"/>
    <w:rsid w:val="4D354329"/>
    <w:rsid w:val="4E4A132B"/>
    <w:rsid w:val="4EC53CB3"/>
    <w:rsid w:val="4FD817E2"/>
    <w:rsid w:val="50546B30"/>
    <w:rsid w:val="50725CC5"/>
    <w:rsid w:val="50D877BB"/>
    <w:rsid w:val="51422E4E"/>
    <w:rsid w:val="523D017A"/>
    <w:rsid w:val="526D125C"/>
    <w:rsid w:val="527F4C4D"/>
    <w:rsid w:val="53346353"/>
    <w:rsid w:val="54A96E00"/>
    <w:rsid w:val="556D7CB3"/>
    <w:rsid w:val="559752BC"/>
    <w:rsid w:val="566537BF"/>
    <w:rsid w:val="573862E3"/>
    <w:rsid w:val="57F56C00"/>
    <w:rsid w:val="57F9312E"/>
    <w:rsid w:val="584A37B6"/>
    <w:rsid w:val="58776294"/>
    <w:rsid w:val="59C7593C"/>
    <w:rsid w:val="5BEC35B0"/>
    <w:rsid w:val="5CCA7913"/>
    <w:rsid w:val="5CD164A6"/>
    <w:rsid w:val="5CD20C46"/>
    <w:rsid w:val="5D263E16"/>
    <w:rsid w:val="5DD071C0"/>
    <w:rsid w:val="5E5E07D8"/>
    <w:rsid w:val="5F1F31BC"/>
    <w:rsid w:val="5F666C75"/>
    <w:rsid w:val="5F6A4F40"/>
    <w:rsid w:val="5FB538FE"/>
    <w:rsid w:val="5FEC3FE9"/>
    <w:rsid w:val="60352154"/>
    <w:rsid w:val="606F1C5D"/>
    <w:rsid w:val="60CD31B0"/>
    <w:rsid w:val="60E94E1F"/>
    <w:rsid w:val="62BE3251"/>
    <w:rsid w:val="62CD59DB"/>
    <w:rsid w:val="632F4F2E"/>
    <w:rsid w:val="649127B6"/>
    <w:rsid w:val="64DA7C1B"/>
    <w:rsid w:val="65056129"/>
    <w:rsid w:val="66506BC8"/>
    <w:rsid w:val="66F87E8B"/>
    <w:rsid w:val="693D4995"/>
    <w:rsid w:val="69631155"/>
    <w:rsid w:val="6A4775CF"/>
    <w:rsid w:val="6AD420AF"/>
    <w:rsid w:val="6BA6158C"/>
    <w:rsid w:val="6C2C03C5"/>
    <w:rsid w:val="6D8F377D"/>
    <w:rsid w:val="6F2E6185"/>
    <w:rsid w:val="6FE04D50"/>
    <w:rsid w:val="6FE52FEB"/>
    <w:rsid w:val="6FEF51C2"/>
    <w:rsid w:val="706E44FF"/>
    <w:rsid w:val="70924202"/>
    <w:rsid w:val="71062310"/>
    <w:rsid w:val="717D7EBB"/>
    <w:rsid w:val="71F31082"/>
    <w:rsid w:val="723A0AEF"/>
    <w:rsid w:val="72466264"/>
    <w:rsid w:val="724F5CC6"/>
    <w:rsid w:val="73330E69"/>
    <w:rsid w:val="73D42492"/>
    <w:rsid w:val="73FD094D"/>
    <w:rsid w:val="74C64E93"/>
    <w:rsid w:val="74D20E08"/>
    <w:rsid w:val="74D518EE"/>
    <w:rsid w:val="752E66B6"/>
    <w:rsid w:val="76452C3E"/>
    <w:rsid w:val="768A61EF"/>
    <w:rsid w:val="774313A2"/>
    <w:rsid w:val="78601C96"/>
    <w:rsid w:val="78862379"/>
    <w:rsid w:val="78CD7153"/>
    <w:rsid w:val="78FF1999"/>
    <w:rsid w:val="7A595198"/>
    <w:rsid w:val="7A69104D"/>
    <w:rsid w:val="7AAE03D0"/>
    <w:rsid w:val="7B3276C7"/>
    <w:rsid w:val="7B703CFF"/>
    <w:rsid w:val="7BC26162"/>
    <w:rsid w:val="7C375773"/>
    <w:rsid w:val="7C3E0837"/>
    <w:rsid w:val="7E367397"/>
    <w:rsid w:val="7E3E1D7A"/>
    <w:rsid w:val="7ED03124"/>
    <w:rsid w:val="7F0F7E02"/>
    <w:rsid w:val="7F416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page number"/>
    <w:basedOn w:val="10"/>
    <w:qFormat/>
    <w:uiPriority w:val="0"/>
  </w:style>
  <w:style w:type="character" w:styleId="13">
    <w:name w:val="Hyperlink"/>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批注框文本 Char"/>
    <w:basedOn w:val="10"/>
    <w:link w:val="5"/>
    <w:qFormat/>
    <w:uiPriority w:val="0"/>
    <w:rPr>
      <w:rFonts w:asciiTheme="minorHAnsi" w:hAnsiTheme="minorHAnsi" w:eastAsiaTheme="minorEastAsia" w:cstheme="minorBidi"/>
      <w:kern w:val="2"/>
      <w:sz w:val="18"/>
      <w:szCs w:val="18"/>
    </w:rPr>
  </w:style>
  <w:style w:type="character" w:customStyle="1" w:styleId="16">
    <w:name w:val="页眉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microsoft.com/office/2007/relationships/hdphoto" Target="media/image3.wd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B7B85-E617-438B-8587-88EED5F39FB0}">
  <ds:schemaRefs/>
</ds:datastoreItem>
</file>

<file path=docProps/app.xml><?xml version="1.0" encoding="utf-8"?>
<Properties xmlns="http://schemas.openxmlformats.org/officeDocument/2006/extended-properties" xmlns:vt="http://schemas.openxmlformats.org/officeDocument/2006/docPropsVTypes">
  <Template>Normal</Template>
  <Pages>1</Pages>
  <Words>461</Words>
  <Characters>2634</Characters>
  <Lines>21</Lines>
  <Paragraphs>6</Paragraphs>
  <TotalTime>1</TotalTime>
  <ScaleCrop>false</ScaleCrop>
  <LinksUpToDate>false</LinksUpToDate>
  <CharactersWithSpaces>3089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2021-11-01T05:17:00Z</dcterms:created>
  <dc:creator>韩先生</dc:creator>
  <cp:lastModifiedBy>Administrator</cp:lastModifiedBy>
  <dcterms:modified xsi:type="dcterms:W3CDTF">2021-12-10T02:17:22Z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8499E13B2E6E4584944D09AFDFA620BE</vt:lpwstr>
  </property>
</Properties>
</file>